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B5" w:rsidRDefault="007E5F19">
      <w:pPr>
        <w:spacing w:before="122" w:line="211" w:lineRule="auto"/>
        <w:ind w:left="518" w:right="393"/>
        <w:rPr>
          <w:b/>
          <w:sz w:val="56"/>
        </w:rPr>
      </w:pPr>
      <w:r>
        <w:rPr>
          <w:b/>
          <w:color w:val="25408F"/>
          <w:sz w:val="56"/>
        </w:rPr>
        <w:t xml:space="preserve">Are you a senior looking for quality, </w:t>
      </w:r>
      <w:r>
        <w:rPr>
          <w:b/>
          <w:i/>
          <w:color w:val="D2232A"/>
          <w:sz w:val="56"/>
        </w:rPr>
        <w:t xml:space="preserve">affordable </w:t>
      </w:r>
      <w:r>
        <w:rPr>
          <w:b/>
          <w:color w:val="25408F"/>
          <w:sz w:val="56"/>
        </w:rPr>
        <w:t>housing?</w:t>
      </w:r>
    </w:p>
    <w:p w:rsidR="003D01B5" w:rsidRPr="009057BA" w:rsidRDefault="009057BA">
      <w:pPr>
        <w:spacing w:before="437" w:line="192" w:lineRule="auto"/>
        <w:ind w:left="1000" w:right="1425"/>
        <w:rPr>
          <w:b/>
          <w:sz w:val="76"/>
          <w:szCs w:val="76"/>
        </w:rPr>
      </w:pPr>
      <w:proofErr w:type="spellStart"/>
      <w:r w:rsidRPr="009057BA">
        <w:rPr>
          <w:b/>
          <w:sz w:val="76"/>
          <w:szCs w:val="76"/>
        </w:rPr>
        <w:t>Hollyview</w:t>
      </w:r>
      <w:proofErr w:type="spellEnd"/>
    </w:p>
    <w:p w:rsidR="003D01B5" w:rsidRDefault="007E5F19">
      <w:pPr>
        <w:spacing w:line="260" w:lineRule="exact"/>
        <w:ind w:left="513" w:right="575"/>
        <w:jc w:val="center"/>
        <w:rPr>
          <w:i/>
          <w:sz w:val="24"/>
        </w:rPr>
      </w:pPr>
      <w:r>
        <w:rPr>
          <w:i/>
          <w:color w:val="231F20"/>
          <w:sz w:val="24"/>
        </w:rPr>
        <w:t>A Retirement Housing Foundation Community</w:t>
      </w:r>
    </w:p>
    <w:p w:rsidR="003D01B5" w:rsidRDefault="009057BA" w:rsidP="009057BA">
      <w:pPr>
        <w:spacing w:before="185"/>
        <w:ind w:left="59"/>
        <w:jc w:val="center"/>
        <w:rPr>
          <w:color w:val="231F20"/>
          <w:spacing w:val="-14"/>
          <w:sz w:val="40"/>
        </w:rPr>
      </w:pPr>
      <w:r>
        <w:rPr>
          <w:color w:val="231F20"/>
          <w:spacing w:val="-14"/>
          <w:sz w:val="40"/>
        </w:rPr>
        <w:t>5411 Hollywood Blvd.</w:t>
      </w:r>
    </w:p>
    <w:p w:rsidR="009057BA" w:rsidRDefault="009057BA" w:rsidP="009057BA">
      <w:pPr>
        <w:spacing w:before="185"/>
        <w:ind w:left="59"/>
        <w:jc w:val="center"/>
        <w:rPr>
          <w:sz w:val="40"/>
        </w:rPr>
      </w:pPr>
      <w:r>
        <w:rPr>
          <w:color w:val="231F20"/>
          <w:spacing w:val="-14"/>
          <w:sz w:val="40"/>
        </w:rPr>
        <w:t>Hollywood, CA 90027</w:t>
      </w:r>
    </w:p>
    <w:p w:rsidR="003D01B5" w:rsidRDefault="007E5F19">
      <w:pPr>
        <w:pStyle w:val="BodyText"/>
        <w:ind w:left="-25"/>
        <w:rPr>
          <w:sz w:val="20"/>
        </w:rPr>
      </w:pPr>
      <w:r>
        <w:br w:type="column"/>
      </w:r>
      <w:r w:rsidR="007138FE">
        <w:rPr>
          <w:noProof/>
          <w:sz w:val="20"/>
          <w:lang w:bidi="ar-SA"/>
        </w:rPr>
        <w:drawing>
          <wp:inline distT="0" distB="0" distL="0" distR="0">
            <wp:extent cx="3548380" cy="27178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llyview 1 (2).jpg"/>
                    <pic:cNvPicPr/>
                  </pic:nvPicPr>
                  <pic:blipFill>
                    <a:blip r:embed="rId4">
                      <a:extLst>
                        <a:ext uri="{28A0092B-C50C-407E-A947-70E740481C1C}">
                          <a14:useLocalDpi xmlns:a14="http://schemas.microsoft.com/office/drawing/2010/main" val="0"/>
                        </a:ext>
                      </a:extLst>
                    </a:blip>
                    <a:stretch>
                      <a:fillRect/>
                    </a:stretch>
                  </pic:blipFill>
                  <pic:spPr>
                    <a:xfrm>
                      <a:off x="0" y="0"/>
                      <a:ext cx="3548380" cy="2717800"/>
                    </a:xfrm>
                    <a:prstGeom prst="rect">
                      <a:avLst/>
                    </a:prstGeom>
                  </pic:spPr>
                </pic:pic>
              </a:graphicData>
            </a:graphic>
          </wp:inline>
        </w:drawing>
      </w:r>
    </w:p>
    <w:p w:rsidR="003D01B5" w:rsidRDefault="007E5F19" w:rsidP="009057BA">
      <w:pPr>
        <w:spacing w:before="190" w:line="235" w:lineRule="auto"/>
        <w:ind w:left="59" w:right="298"/>
        <w:jc w:val="center"/>
        <w:rPr>
          <w:sz w:val="44"/>
        </w:rPr>
      </w:pPr>
      <w:r>
        <w:rPr>
          <w:color w:val="211E1F"/>
          <w:spacing w:val="-18"/>
          <w:sz w:val="44"/>
        </w:rPr>
        <w:t xml:space="preserve">Accepting </w:t>
      </w:r>
      <w:r>
        <w:rPr>
          <w:color w:val="211E1F"/>
          <w:spacing w:val="-20"/>
          <w:sz w:val="44"/>
        </w:rPr>
        <w:t xml:space="preserve">Applications </w:t>
      </w:r>
      <w:r w:rsidR="009057BA">
        <w:rPr>
          <w:color w:val="211E1F"/>
          <w:spacing w:val="-20"/>
          <w:sz w:val="44"/>
        </w:rPr>
        <w:t xml:space="preserve">                                     </w:t>
      </w:r>
      <w:r w:rsidR="009057BA">
        <w:rPr>
          <w:color w:val="211E1F"/>
          <w:spacing w:val="-18"/>
          <w:sz w:val="44"/>
        </w:rPr>
        <w:t xml:space="preserve">       May 1, 2022 -May 30, 2022</w:t>
      </w:r>
    </w:p>
    <w:p w:rsidR="003D01B5" w:rsidRDefault="003D01B5">
      <w:pPr>
        <w:spacing w:line="235" w:lineRule="auto"/>
        <w:rPr>
          <w:sz w:val="44"/>
        </w:rPr>
        <w:sectPr w:rsidR="003D01B5">
          <w:type w:val="continuous"/>
          <w:pgSz w:w="12240" w:h="15840"/>
          <w:pgMar w:top="180" w:right="0" w:bottom="0" w:left="0" w:header="720" w:footer="720" w:gutter="0"/>
          <w:cols w:num="2" w:space="720" w:equalWidth="0">
            <w:col w:w="5588" w:space="170"/>
            <w:col w:w="6482"/>
          </w:cols>
        </w:sectPr>
      </w:pPr>
    </w:p>
    <w:p w:rsidR="003D01B5" w:rsidRDefault="003D01B5">
      <w:pPr>
        <w:pStyle w:val="BodyText"/>
        <w:spacing w:before="8"/>
        <w:ind w:left="0"/>
        <w:rPr>
          <w:sz w:val="14"/>
        </w:rPr>
      </w:pPr>
    </w:p>
    <w:p w:rsidR="003D01B5" w:rsidRDefault="007E5F19">
      <w:pPr>
        <w:pStyle w:val="BodyText"/>
        <w:ind w:left="390"/>
        <w:rPr>
          <w:sz w:val="20"/>
        </w:rPr>
      </w:pPr>
      <w:r>
        <w:rPr>
          <w:noProof/>
          <w:sz w:val="20"/>
          <w:lang w:bidi="ar-SA"/>
        </w:rPr>
        <mc:AlternateContent>
          <mc:Choice Requires="wpg">
            <w:drawing>
              <wp:inline distT="0" distB="0" distL="0" distR="0">
                <wp:extent cx="7895590" cy="919480"/>
                <wp:effectExtent l="0" t="0" r="10160" b="139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5590" cy="919480"/>
                          <a:chOff x="-255" y="0"/>
                          <a:chExt cx="11999" cy="1448"/>
                        </a:xfrm>
                      </wpg:grpSpPr>
                      <wps:wsp>
                        <wps:cNvPr id="4" name="Rectangle 6"/>
                        <wps:cNvSpPr>
                          <a:spLocks noChangeArrowheads="1"/>
                        </wps:cNvSpPr>
                        <wps:spPr bwMode="auto">
                          <a:xfrm>
                            <a:off x="0" y="0"/>
                            <a:ext cx="11744" cy="1448"/>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8" y="60"/>
                            <a:ext cx="11500" cy="1208"/>
                          </a:xfrm>
                          <a:custGeom>
                            <a:avLst/>
                            <a:gdLst>
                              <a:gd name="T0" fmla="+- 0 11288 28"/>
                              <a:gd name="T1" fmla="*/ T0 w 11500"/>
                              <a:gd name="T2" fmla="+- 0 60 60"/>
                              <a:gd name="T3" fmla="*/ 60 h 1208"/>
                              <a:gd name="T4" fmla="+- 0 268 28"/>
                              <a:gd name="T5" fmla="*/ T4 w 11500"/>
                              <a:gd name="T6" fmla="+- 0 60 60"/>
                              <a:gd name="T7" fmla="*/ 60 h 1208"/>
                              <a:gd name="T8" fmla="+- 0 192 28"/>
                              <a:gd name="T9" fmla="*/ T8 w 11500"/>
                              <a:gd name="T10" fmla="+- 0 73 60"/>
                              <a:gd name="T11" fmla="*/ 73 h 1208"/>
                              <a:gd name="T12" fmla="+- 0 126 28"/>
                              <a:gd name="T13" fmla="*/ T12 w 11500"/>
                              <a:gd name="T14" fmla="+- 0 107 60"/>
                              <a:gd name="T15" fmla="*/ 107 h 1208"/>
                              <a:gd name="T16" fmla="+- 0 74 28"/>
                              <a:gd name="T17" fmla="*/ T16 w 11500"/>
                              <a:gd name="T18" fmla="+- 0 159 60"/>
                              <a:gd name="T19" fmla="*/ 159 h 1208"/>
                              <a:gd name="T20" fmla="+- 0 40 28"/>
                              <a:gd name="T21" fmla="*/ T20 w 11500"/>
                              <a:gd name="T22" fmla="+- 0 224 60"/>
                              <a:gd name="T23" fmla="*/ 224 h 1208"/>
                              <a:gd name="T24" fmla="+- 0 28 28"/>
                              <a:gd name="T25" fmla="*/ T24 w 11500"/>
                              <a:gd name="T26" fmla="+- 0 300 60"/>
                              <a:gd name="T27" fmla="*/ 300 h 1208"/>
                              <a:gd name="T28" fmla="+- 0 28 28"/>
                              <a:gd name="T29" fmla="*/ T28 w 11500"/>
                              <a:gd name="T30" fmla="+- 0 1028 60"/>
                              <a:gd name="T31" fmla="*/ 1028 h 1208"/>
                              <a:gd name="T32" fmla="+- 0 40 28"/>
                              <a:gd name="T33" fmla="*/ T32 w 11500"/>
                              <a:gd name="T34" fmla="+- 0 1104 60"/>
                              <a:gd name="T35" fmla="*/ 1104 h 1208"/>
                              <a:gd name="T36" fmla="+- 0 74 28"/>
                              <a:gd name="T37" fmla="*/ T36 w 11500"/>
                              <a:gd name="T38" fmla="+- 0 1170 60"/>
                              <a:gd name="T39" fmla="*/ 1170 h 1208"/>
                              <a:gd name="T40" fmla="+- 0 126 28"/>
                              <a:gd name="T41" fmla="*/ T40 w 11500"/>
                              <a:gd name="T42" fmla="+- 0 1222 60"/>
                              <a:gd name="T43" fmla="*/ 1222 h 1208"/>
                              <a:gd name="T44" fmla="+- 0 192 28"/>
                              <a:gd name="T45" fmla="*/ T44 w 11500"/>
                              <a:gd name="T46" fmla="+- 0 1256 60"/>
                              <a:gd name="T47" fmla="*/ 1256 h 1208"/>
                              <a:gd name="T48" fmla="+- 0 268 28"/>
                              <a:gd name="T49" fmla="*/ T48 w 11500"/>
                              <a:gd name="T50" fmla="+- 0 1268 60"/>
                              <a:gd name="T51" fmla="*/ 1268 h 1208"/>
                              <a:gd name="T52" fmla="+- 0 11288 28"/>
                              <a:gd name="T53" fmla="*/ T52 w 11500"/>
                              <a:gd name="T54" fmla="+- 0 1268 60"/>
                              <a:gd name="T55" fmla="*/ 1268 h 1208"/>
                              <a:gd name="T56" fmla="+- 0 11364 28"/>
                              <a:gd name="T57" fmla="*/ T56 w 11500"/>
                              <a:gd name="T58" fmla="+- 0 1256 60"/>
                              <a:gd name="T59" fmla="*/ 1256 h 1208"/>
                              <a:gd name="T60" fmla="+- 0 11430 28"/>
                              <a:gd name="T61" fmla="*/ T60 w 11500"/>
                              <a:gd name="T62" fmla="+- 0 1222 60"/>
                              <a:gd name="T63" fmla="*/ 1222 h 1208"/>
                              <a:gd name="T64" fmla="+- 0 11482 28"/>
                              <a:gd name="T65" fmla="*/ T64 w 11500"/>
                              <a:gd name="T66" fmla="+- 0 1170 60"/>
                              <a:gd name="T67" fmla="*/ 1170 h 1208"/>
                              <a:gd name="T68" fmla="+- 0 11516 28"/>
                              <a:gd name="T69" fmla="*/ T68 w 11500"/>
                              <a:gd name="T70" fmla="+- 0 1104 60"/>
                              <a:gd name="T71" fmla="*/ 1104 h 1208"/>
                              <a:gd name="T72" fmla="+- 0 11528 28"/>
                              <a:gd name="T73" fmla="*/ T72 w 11500"/>
                              <a:gd name="T74" fmla="+- 0 1028 60"/>
                              <a:gd name="T75" fmla="*/ 1028 h 1208"/>
                              <a:gd name="T76" fmla="+- 0 11528 28"/>
                              <a:gd name="T77" fmla="*/ T76 w 11500"/>
                              <a:gd name="T78" fmla="+- 0 300 60"/>
                              <a:gd name="T79" fmla="*/ 300 h 1208"/>
                              <a:gd name="T80" fmla="+- 0 11516 28"/>
                              <a:gd name="T81" fmla="*/ T80 w 11500"/>
                              <a:gd name="T82" fmla="+- 0 224 60"/>
                              <a:gd name="T83" fmla="*/ 224 h 1208"/>
                              <a:gd name="T84" fmla="+- 0 11482 28"/>
                              <a:gd name="T85" fmla="*/ T84 w 11500"/>
                              <a:gd name="T86" fmla="+- 0 159 60"/>
                              <a:gd name="T87" fmla="*/ 159 h 1208"/>
                              <a:gd name="T88" fmla="+- 0 11430 28"/>
                              <a:gd name="T89" fmla="*/ T88 w 11500"/>
                              <a:gd name="T90" fmla="+- 0 107 60"/>
                              <a:gd name="T91" fmla="*/ 107 h 1208"/>
                              <a:gd name="T92" fmla="+- 0 11364 28"/>
                              <a:gd name="T93" fmla="*/ T92 w 11500"/>
                              <a:gd name="T94" fmla="+- 0 73 60"/>
                              <a:gd name="T95" fmla="*/ 73 h 1208"/>
                              <a:gd name="T96" fmla="+- 0 11288 28"/>
                              <a:gd name="T97" fmla="*/ T96 w 11500"/>
                              <a:gd name="T98" fmla="+- 0 60 60"/>
                              <a:gd name="T99" fmla="*/ 60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00" h="1208">
                                <a:moveTo>
                                  <a:pt x="11260" y="0"/>
                                </a:moveTo>
                                <a:lnTo>
                                  <a:pt x="240" y="0"/>
                                </a:lnTo>
                                <a:lnTo>
                                  <a:pt x="164" y="13"/>
                                </a:lnTo>
                                <a:lnTo>
                                  <a:pt x="98" y="47"/>
                                </a:lnTo>
                                <a:lnTo>
                                  <a:pt x="46" y="99"/>
                                </a:lnTo>
                                <a:lnTo>
                                  <a:pt x="12" y="164"/>
                                </a:lnTo>
                                <a:lnTo>
                                  <a:pt x="0" y="240"/>
                                </a:lnTo>
                                <a:lnTo>
                                  <a:pt x="0" y="968"/>
                                </a:lnTo>
                                <a:lnTo>
                                  <a:pt x="12" y="1044"/>
                                </a:lnTo>
                                <a:lnTo>
                                  <a:pt x="46" y="1110"/>
                                </a:lnTo>
                                <a:lnTo>
                                  <a:pt x="98" y="1162"/>
                                </a:lnTo>
                                <a:lnTo>
                                  <a:pt x="164" y="1196"/>
                                </a:lnTo>
                                <a:lnTo>
                                  <a:pt x="240" y="1208"/>
                                </a:lnTo>
                                <a:lnTo>
                                  <a:pt x="11260" y="1208"/>
                                </a:lnTo>
                                <a:lnTo>
                                  <a:pt x="11336" y="1196"/>
                                </a:lnTo>
                                <a:lnTo>
                                  <a:pt x="11402" y="1162"/>
                                </a:lnTo>
                                <a:lnTo>
                                  <a:pt x="11454" y="1110"/>
                                </a:lnTo>
                                <a:lnTo>
                                  <a:pt x="11488" y="1044"/>
                                </a:lnTo>
                                <a:lnTo>
                                  <a:pt x="11500" y="968"/>
                                </a:lnTo>
                                <a:lnTo>
                                  <a:pt x="11500" y="240"/>
                                </a:lnTo>
                                <a:lnTo>
                                  <a:pt x="11488" y="164"/>
                                </a:lnTo>
                                <a:lnTo>
                                  <a:pt x="11454" y="99"/>
                                </a:lnTo>
                                <a:lnTo>
                                  <a:pt x="11402" y="47"/>
                                </a:lnTo>
                                <a:lnTo>
                                  <a:pt x="11336" y="13"/>
                                </a:lnTo>
                                <a:lnTo>
                                  <a:pt x="11260" y="0"/>
                                </a:lnTo>
                                <a:close/>
                              </a:path>
                            </a:pathLst>
                          </a:custGeom>
                          <a:solidFill>
                            <a:srgbClr val="8D2C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44" y="76"/>
                            <a:ext cx="11500" cy="1208"/>
                          </a:xfrm>
                          <a:custGeom>
                            <a:avLst/>
                            <a:gdLst>
                              <a:gd name="T0" fmla="+- 0 284 44"/>
                              <a:gd name="T1" fmla="*/ T0 w 11500"/>
                              <a:gd name="T2" fmla="+- 0 76 76"/>
                              <a:gd name="T3" fmla="*/ 76 h 1208"/>
                              <a:gd name="T4" fmla="+- 0 208 44"/>
                              <a:gd name="T5" fmla="*/ T4 w 11500"/>
                              <a:gd name="T6" fmla="+- 0 89 76"/>
                              <a:gd name="T7" fmla="*/ 89 h 1208"/>
                              <a:gd name="T8" fmla="+- 0 143 44"/>
                              <a:gd name="T9" fmla="*/ T8 w 11500"/>
                              <a:gd name="T10" fmla="+- 0 123 76"/>
                              <a:gd name="T11" fmla="*/ 123 h 1208"/>
                              <a:gd name="T12" fmla="+- 0 91 44"/>
                              <a:gd name="T13" fmla="*/ T12 w 11500"/>
                              <a:gd name="T14" fmla="+- 0 175 76"/>
                              <a:gd name="T15" fmla="*/ 175 h 1208"/>
                              <a:gd name="T16" fmla="+- 0 56 44"/>
                              <a:gd name="T17" fmla="*/ T16 w 11500"/>
                              <a:gd name="T18" fmla="+- 0 241 76"/>
                              <a:gd name="T19" fmla="*/ 241 h 1208"/>
                              <a:gd name="T20" fmla="+- 0 44 44"/>
                              <a:gd name="T21" fmla="*/ T20 w 11500"/>
                              <a:gd name="T22" fmla="+- 0 316 76"/>
                              <a:gd name="T23" fmla="*/ 316 h 1208"/>
                              <a:gd name="T24" fmla="+- 0 44 44"/>
                              <a:gd name="T25" fmla="*/ T24 w 11500"/>
                              <a:gd name="T26" fmla="+- 0 1044 76"/>
                              <a:gd name="T27" fmla="*/ 1044 h 1208"/>
                              <a:gd name="T28" fmla="+- 0 56 44"/>
                              <a:gd name="T29" fmla="*/ T28 w 11500"/>
                              <a:gd name="T30" fmla="+- 0 1120 76"/>
                              <a:gd name="T31" fmla="*/ 1120 h 1208"/>
                              <a:gd name="T32" fmla="+- 0 91 44"/>
                              <a:gd name="T33" fmla="*/ T32 w 11500"/>
                              <a:gd name="T34" fmla="+- 0 1186 76"/>
                              <a:gd name="T35" fmla="*/ 1186 h 1208"/>
                              <a:gd name="T36" fmla="+- 0 143 44"/>
                              <a:gd name="T37" fmla="*/ T36 w 11500"/>
                              <a:gd name="T38" fmla="+- 0 1238 76"/>
                              <a:gd name="T39" fmla="*/ 1238 h 1208"/>
                              <a:gd name="T40" fmla="+- 0 208 44"/>
                              <a:gd name="T41" fmla="*/ T40 w 11500"/>
                              <a:gd name="T42" fmla="+- 0 1272 76"/>
                              <a:gd name="T43" fmla="*/ 1272 h 1208"/>
                              <a:gd name="T44" fmla="+- 0 284 44"/>
                              <a:gd name="T45" fmla="*/ T44 w 11500"/>
                              <a:gd name="T46" fmla="+- 0 1284 76"/>
                              <a:gd name="T47" fmla="*/ 1284 h 1208"/>
                              <a:gd name="T48" fmla="+- 0 11304 44"/>
                              <a:gd name="T49" fmla="*/ T48 w 11500"/>
                              <a:gd name="T50" fmla="+- 0 1284 76"/>
                              <a:gd name="T51" fmla="*/ 1284 h 1208"/>
                              <a:gd name="T52" fmla="+- 0 11380 44"/>
                              <a:gd name="T53" fmla="*/ T52 w 11500"/>
                              <a:gd name="T54" fmla="+- 0 1272 76"/>
                              <a:gd name="T55" fmla="*/ 1272 h 1208"/>
                              <a:gd name="T56" fmla="+- 0 11446 44"/>
                              <a:gd name="T57" fmla="*/ T56 w 11500"/>
                              <a:gd name="T58" fmla="+- 0 1238 76"/>
                              <a:gd name="T59" fmla="*/ 1238 h 1208"/>
                              <a:gd name="T60" fmla="+- 0 11498 44"/>
                              <a:gd name="T61" fmla="*/ T60 w 11500"/>
                              <a:gd name="T62" fmla="+- 0 1186 76"/>
                              <a:gd name="T63" fmla="*/ 1186 h 1208"/>
                              <a:gd name="T64" fmla="+- 0 11532 44"/>
                              <a:gd name="T65" fmla="*/ T64 w 11500"/>
                              <a:gd name="T66" fmla="+- 0 1120 76"/>
                              <a:gd name="T67" fmla="*/ 1120 h 1208"/>
                              <a:gd name="T68" fmla="+- 0 11544 44"/>
                              <a:gd name="T69" fmla="*/ T68 w 11500"/>
                              <a:gd name="T70" fmla="+- 0 1044 76"/>
                              <a:gd name="T71" fmla="*/ 1044 h 1208"/>
                              <a:gd name="T72" fmla="+- 0 11544 44"/>
                              <a:gd name="T73" fmla="*/ T72 w 11500"/>
                              <a:gd name="T74" fmla="+- 0 316 76"/>
                              <a:gd name="T75" fmla="*/ 316 h 1208"/>
                              <a:gd name="T76" fmla="+- 0 11532 44"/>
                              <a:gd name="T77" fmla="*/ T76 w 11500"/>
                              <a:gd name="T78" fmla="+- 0 241 76"/>
                              <a:gd name="T79" fmla="*/ 241 h 1208"/>
                              <a:gd name="T80" fmla="+- 0 11498 44"/>
                              <a:gd name="T81" fmla="*/ T80 w 11500"/>
                              <a:gd name="T82" fmla="+- 0 175 76"/>
                              <a:gd name="T83" fmla="*/ 175 h 1208"/>
                              <a:gd name="T84" fmla="+- 0 11446 44"/>
                              <a:gd name="T85" fmla="*/ T84 w 11500"/>
                              <a:gd name="T86" fmla="+- 0 123 76"/>
                              <a:gd name="T87" fmla="*/ 123 h 1208"/>
                              <a:gd name="T88" fmla="+- 0 11380 44"/>
                              <a:gd name="T89" fmla="*/ T88 w 11500"/>
                              <a:gd name="T90" fmla="+- 0 89 76"/>
                              <a:gd name="T91" fmla="*/ 89 h 1208"/>
                              <a:gd name="T92" fmla="+- 0 11304 44"/>
                              <a:gd name="T93" fmla="*/ T92 w 11500"/>
                              <a:gd name="T94" fmla="+- 0 76 76"/>
                              <a:gd name="T95" fmla="*/ 76 h 1208"/>
                              <a:gd name="T96" fmla="+- 0 284 44"/>
                              <a:gd name="T97" fmla="*/ T96 w 11500"/>
                              <a:gd name="T98" fmla="+- 0 76 76"/>
                              <a:gd name="T99" fmla="*/ 76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00" h="1208">
                                <a:moveTo>
                                  <a:pt x="240" y="0"/>
                                </a:moveTo>
                                <a:lnTo>
                                  <a:pt x="164" y="13"/>
                                </a:lnTo>
                                <a:lnTo>
                                  <a:pt x="99" y="47"/>
                                </a:lnTo>
                                <a:lnTo>
                                  <a:pt x="47" y="99"/>
                                </a:lnTo>
                                <a:lnTo>
                                  <a:pt x="12" y="165"/>
                                </a:lnTo>
                                <a:lnTo>
                                  <a:pt x="0" y="240"/>
                                </a:lnTo>
                                <a:lnTo>
                                  <a:pt x="0" y="968"/>
                                </a:lnTo>
                                <a:lnTo>
                                  <a:pt x="12" y="1044"/>
                                </a:lnTo>
                                <a:lnTo>
                                  <a:pt x="47" y="1110"/>
                                </a:lnTo>
                                <a:lnTo>
                                  <a:pt x="99" y="1162"/>
                                </a:lnTo>
                                <a:lnTo>
                                  <a:pt x="164" y="1196"/>
                                </a:lnTo>
                                <a:lnTo>
                                  <a:pt x="240" y="1208"/>
                                </a:lnTo>
                                <a:lnTo>
                                  <a:pt x="11260" y="1208"/>
                                </a:lnTo>
                                <a:lnTo>
                                  <a:pt x="11336" y="1196"/>
                                </a:lnTo>
                                <a:lnTo>
                                  <a:pt x="11402" y="1162"/>
                                </a:lnTo>
                                <a:lnTo>
                                  <a:pt x="11454" y="1110"/>
                                </a:lnTo>
                                <a:lnTo>
                                  <a:pt x="11488" y="1044"/>
                                </a:lnTo>
                                <a:lnTo>
                                  <a:pt x="11500" y="968"/>
                                </a:lnTo>
                                <a:lnTo>
                                  <a:pt x="11500" y="240"/>
                                </a:lnTo>
                                <a:lnTo>
                                  <a:pt x="11488" y="165"/>
                                </a:lnTo>
                                <a:lnTo>
                                  <a:pt x="11454" y="99"/>
                                </a:lnTo>
                                <a:lnTo>
                                  <a:pt x="11402" y="47"/>
                                </a:lnTo>
                                <a:lnTo>
                                  <a:pt x="11336" y="13"/>
                                </a:lnTo>
                                <a:lnTo>
                                  <a:pt x="11260" y="0"/>
                                </a:lnTo>
                                <a:lnTo>
                                  <a:pt x="240" y="0"/>
                                </a:lnTo>
                                <a:close/>
                              </a:path>
                            </a:pathLst>
                          </a:custGeom>
                          <a:noFill/>
                          <a:ln w="12700">
                            <a:solidFill>
                              <a:srgbClr val="8D2C4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3"/>
                        <wps:cNvSpPr txBox="1">
                          <a:spLocks noChangeArrowheads="1"/>
                        </wps:cNvSpPr>
                        <wps:spPr bwMode="auto">
                          <a:xfrm>
                            <a:off x="-255" y="0"/>
                            <a:ext cx="11999"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1B5" w:rsidRDefault="009057BA" w:rsidP="00E726E9">
                              <w:pPr>
                                <w:spacing w:before="242" w:line="235" w:lineRule="auto"/>
                                <w:ind w:left="3667" w:right="2042" w:hanging="536"/>
                                <w:jc w:val="center"/>
                                <w:rPr>
                                  <w:sz w:val="36"/>
                                </w:rPr>
                              </w:pPr>
                              <w:proofErr w:type="spellStart"/>
                              <w:r>
                                <w:rPr>
                                  <w:color w:val="FFFFFF"/>
                                  <w:spacing w:val="-7"/>
                                  <w:sz w:val="36"/>
                                </w:rPr>
                                <w:t>Hollyview</w:t>
                              </w:r>
                              <w:proofErr w:type="spellEnd"/>
                              <w:r w:rsidR="007E5F19">
                                <w:rPr>
                                  <w:color w:val="FFFFFF"/>
                                  <w:spacing w:val="-12"/>
                                  <w:sz w:val="36"/>
                                </w:rPr>
                                <w:t xml:space="preserve"> </w:t>
                              </w:r>
                              <w:r>
                                <w:rPr>
                                  <w:color w:val="FFFFFF"/>
                                  <w:spacing w:val="-4"/>
                                  <w:sz w:val="36"/>
                                </w:rPr>
                                <w:t>is a</w:t>
                              </w:r>
                              <w:r w:rsidR="007E5F19">
                                <w:rPr>
                                  <w:color w:val="FFFFFF"/>
                                  <w:spacing w:val="-4"/>
                                  <w:sz w:val="36"/>
                                </w:rPr>
                                <w:t xml:space="preserve"> </w:t>
                              </w:r>
                              <w:r>
                                <w:rPr>
                                  <w:color w:val="FFFFFF"/>
                                  <w:spacing w:val="-8"/>
                                  <w:sz w:val="36"/>
                                </w:rPr>
                                <w:t>100-unit</w:t>
                              </w:r>
                              <w:r w:rsidR="007E5F19">
                                <w:rPr>
                                  <w:color w:val="FFFFFF"/>
                                  <w:spacing w:val="-8"/>
                                  <w:sz w:val="36"/>
                                </w:rPr>
                                <w:t xml:space="preserve"> affordable </w:t>
                              </w:r>
                              <w:r>
                                <w:rPr>
                                  <w:color w:val="FFFFFF"/>
                                  <w:spacing w:val="-7"/>
                                  <w:sz w:val="36"/>
                                </w:rPr>
                                <w:t xml:space="preserve">housing </w:t>
                              </w:r>
                              <w:r w:rsidR="007E5F19">
                                <w:rPr>
                                  <w:color w:val="FFFFFF"/>
                                  <w:spacing w:val="-7"/>
                                  <w:sz w:val="36"/>
                                </w:rPr>
                                <w:t xml:space="preserve">community </w:t>
                              </w:r>
                              <w:r w:rsidR="007E5F19">
                                <w:rPr>
                                  <w:color w:val="FFFFFF"/>
                                  <w:spacing w:val="-6"/>
                                  <w:sz w:val="36"/>
                                </w:rPr>
                                <w:t xml:space="preserve">for </w:t>
                              </w:r>
                              <w:r>
                                <w:rPr>
                                  <w:color w:val="FFFFFF"/>
                                  <w:spacing w:val="-8"/>
                                  <w:sz w:val="36"/>
                                </w:rPr>
                                <w:t>seniors 55 years of age or older.</w:t>
                              </w:r>
                            </w:p>
                          </w:txbxContent>
                        </wps:txbx>
                        <wps:bodyPr rot="0" vert="horz" wrap="square" lIns="0" tIns="0" rIns="0" bIns="0" anchor="t" anchorCtr="0" upright="1">
                          <a:noAutofit/>
                        </wps:bodyPr>
                      </wps:wsp>
                    </wpg:wgp>
                  </a:graphicData>
                </a:graphic>
              </wp:inline>
            </w:drawing>
          </mc:Choice>
          <mc:Fallback>
            <w:pict>
              <v:group id="Group 2" o:spid="_x0000_s1026" style="width:621.7pt;height:72.4pt;mso-position-horizontal-relative:char;mso-position-vertical-relative:line" coordorigin="-255" coordsize="1199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">
                <v:rect id="Rectangle 6" o:spid="_x0000_s1027" style="position:absolute;width:11744;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eMsMA&#10;AADaAAAADwAAAGRycy9kb3ducmV2LnhtbESPT4vCMBTE78J+h/CEvWmqrCLVKCJ26cGDfxYWb4/m&#10;2Rabl24TbffbG0HwOMzMb5jFqjOVuFPjSssKRsMIBHFmdcm5gp9TMpiBcB5ZY2WZFPyTg9Xyo7fA&#10;WNuWD3Q/+lwECLsYFRTe17GULivIoBvamjh4F9sY9EE2udQNtgFuKjmOoqk0WHJYKLCmTUHZ9Xgz&#10;Ck4J32Zl8rc5p/sU2+1oN/n9zpT67HfrOQhPnX+HX+1UK/iC5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eMsMAAADaAAAADwAAAAAAAAAAAAAAAACYAgAAZHJzL2Rv&#10;d25yZXYueG1sUEsFBgAAAAAEAAQA9QAAAIgDAAAAAA==&#10;" fillcolor="#231f20" stroked="f">
                  <v:fill opacity="49087f"/>
                </v:rect>
                <v:shape id="Freeform 5" o:spid="_x0000_s1028" style="position:absolute;left:28;top:60;width:11500;height:1208;visibility:visible;mso-wrap-style:square;v-text-anchor:top" coordsize="11500,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Nu8EA&#10;AADaAAAADwAAAGRycy9kb3ducmV2LnhtbESPQWvCQBSE7wX/w/IEb3WjYCnRVaSgeFFIKuT6yL5m&#10;02bfht3VxH/vFgo9DjPfDLPZjbYTd/KhdaxgMc9AENdOt9wouH4eXt9BhIissXNMCh4UYLedvGww&#10;127ggu5lbEQq4ZCjAhNjn0sZakMWw9z1xMn7ct5iTNI3UnscUrnt5DLL3qTFltOCwZ4+DNU/5c0q&#10;WNHlu7LOl9IU52I8FsPxUe2Vmk3H/RpEpDH+h//ok04c/F5JN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TbvBAAAA2gAAAA8AAAAAAAAAAAAAAAAAmAIAAGRycy9kb3du&#10;cmV2LnhtbFBLBQYAAAAABAAEAPUAAACGAwAAAAA=&#10;" path="m11260,l240,,164,13,98,47,46,99,12,164,,240,,968r12,76l46,1110r52,52l164,1196r76,12l11260,1208r76,-12l11402,1162r52,-52l11488,1044r12,-76l11500,240r-12,-76l11454,99r-52,-52l11336,13,11260,xe" fillcolor="#8d2c44" stroked="f">
                  <v:path arrowok="t" o:connecttype="custom" o:connectlocs="11260,60;240,60;164,73;98,107;46,159;12,224;0,300;0,1028;12,1104;46,1170;98,1222;164,1256;240,1268;11260,1268;11336,1256;11402,1222;11454,1170;11488,1104;11500,1028;11500,300;11488,224;11454,159;11402,107;11336,73;11260,60" o:connectangles="0,0,0,0,0,0,0,0,0,0,0,0,0,0,0,0,0,0,0,0,0,0,0,0,0"/>
                </v:shape>
                <v:shape id="Freeform 4" o:spid="_x0000_s1029" style="position:absolute;left:44;top:76;width:11500;height:1208;visibility:visible;mso-wrap-style:square;v-text-anchor:top" coordsize="11500,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QSMEA&#10;AADaAAAADwAAAGRycy9kb3ducmV2LnhtbESPwYrCQBBE78L+w9AL3nSiiEh0lGVBEG+6Ih6bTJtE&#10;0z0xM2r0650FwWNRVa+o2aLlSt2o8aUTA4N+Aookc7aU3MDub9mbgPIBxWLlhAw8yMNi/tWZYWrd&#10;XTZ024ZcRYj4FA0UIdSp1j4riNH3XU0SvaNrGEOUTa5tg/cI50oPk2SsGUuJCwXW9FtQdt5e2QDz&#10;6dxeBg9ODk+7yy+H0Wq9HxnT/W5/pqACteETfrdX1sAY/q/EG6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AkEjBAAAA2gAAAA8AAAAAAAAAAAAAAAAAmAIAAGRycy9kb3du&#10;cmV2LnhtbFBLBQYAAAAABAAEAPUAAACGAwAAAAA=&#10;" path="m240,l164,13,99,47,47,99,12,165,,240,,968r12,76l47,1110r52,52l164,1196r76,12l11260,1208r76,-12l11402,1162r52,-52l11488,1044r12,-76l11500,240r-12,-75l11454,99r-52,-52l11336,13,11260,,240,xe" filled="f" strokecolor="#8d2c44" strokeweight="1pt">
                  <v:path arrowok="t" o:connecttype="custom" o:connectlocs="240,76;164,89;99,123;47,175;12,241;0,316;0,1044;12,1120;47,1186;99,1238;164,1272;240,1284;11260,1284;11336,1272;11402,1238;11454,1186;11488,1120;11500,1044;11500,316;11488,241;11454,175;11402,123;11336,89;11260,76;240,76" o:connectangles="0,0,0,0,0,0,0,0,0,0,0,0,0,0,0,0,0,0,0,0,0,0,0,0,0"/>
                </v:shape>
                <v:shapetype id="_x0000_t202" coordsize="21600,21600" o:spt="202" path="m,l,21600r21600,l21600,xe">
                  <v:stroke joinstyle="miter"/>
                  <v:path gradientshapeok="t" o:connecttype="rect"/>
                </v:shapetype>
                <v:shape id="Text Box 3" o:spid="_x0000_s1030" type="#_x0000_t202" style="position:absolute;left:-255;width:11999;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3D01B5" w:rsidRDefault="009057BA" w:rsidP="00E726E9">
                        <w:pPr>
                          <w:spacing w:before="242" w:line="235" w:lineRule="auto"/>
                          <w:ind w:left="3667" w:right="2042" w:hanging="536"/>
                          <w:jc w:val="center"/>
                          <w:rPr>
                            <w:sz w:val="36"/>
                          </w:rPr>
                        </w:pPr>
                        <w:proofErr w:type="spellStart"/>
                        <w:r>
                          <w:rPr>
                            <w:color w:val="FFFFFF"/>
                            <w:spacing w:val="-7"/>
                            <w:sz w:val="36"/>
                          </w:rPr>
                          <w:t>Hollyview</w:t>
                        </w:r>
                        <w:proofErr w:type="spellEnd"/>
                        <w:r w:rsidR="007E5F19">
                          <w:rPr>
                            <w:color w:val="FFFFFF"/>
                            <w:spacing w:val="-12"/>
                            <w:sz w:val="36"/>
                          </w:rPr>
                          <w:t xml:space="preserve"> </w:t>
                        </w:r>
                        <w:r>
                          <w:rPr>
                            <w:color w:val="FFFFFF"/>
                            <w:spacing w:val="-4"/>
                            <w:sz w:val="36"/>
                          </w:rPr>
                          <w:t>is a</w:t>
                        </w:r>
                        <w:r w:rsidR="007E5F19">
                          <w:rPr>
                            <w:color w:val="FFFFFF"/>
                            <w:spacing w:val="-4"/>
                            <w:sz w:val="36"/>
                          </w:rPr>
                          <w:t xml:space="preserve"> </w:t>
                        </w:r>
                        <w:r>
                          <w:rPr>
                            <w:color w:val="FFFFFF"/>
                            <w:spacing w:val="-8"/>
                            <w:sz w:val="36"/>
                          </w:rPr>
                          <w:t>100-unit</w:t>
                        </w:r>
                        <w:r w:rsidR="007E5F19">
                          <w:rPr>
                            <w:color w:val="FFFFFF"/>
                            <w:spacing w:val="-8"/>
                            <w:sz w:val="36"/>
                          </w:rPr>
                          <w:t xml:space="preserve"> affordable </w:t>
                        </w:r>
                        <w:r>
                          <w:rPr>
                            <w:color w:val="FFFFFF"/>
                            <w:spacing w:val="-7"/>
                            <w:sz w:val="36"/>
                          </w:rPr>
                          <w:t xml:space="preserve">housing </w:t>
                        </w:r>
                        <w:r w:rsidR="007E5F19">
                          <w:rPr>
                            <w:color w:val="FFFFFF"/>
                            <w:spacing w:val="-7"/>
                            <w:sz w:val="36"/>
                          </w:rPr>
                          <w:t xml:space="preserve">community </w:t>
                        </w:r>
                        <w:r w:rsidR="007E5F19">
                          <w:rPr>
                            <w:color w:val="FFFFFF"/>
                            <w:spacing w:val="-6"/>
                            <w:sz w:val="36"/>
                          </w:rPr>
                          <w:t xml:space="preserve">for </w:t>
                        </w:r>
                        <w:r>
                          <w:rPr>
                            <w:color w:val="FFFFFF"/>
                            <w:spacing w:val="-8"/>
                            <w:sz w:val="36"/>
                          </w:rPr>
                          <w:t>seniors 55 years of age or older.</w:t>
                        </w:r>
                      </w:p>
                    </w:txbxContent>
                  </v:textbox>
                </v:shape>
                <w10:anchorlock/>
              </v:group>
            </w:pict>
          </mc:Fallback>
        </mc:AlternateContent>
      </w:r>
    </w:p>
    <w:p w:rsidR="003D01B5" w:rsidRDefault="003D01B5">
      <w:pPr>
        <w:rPr>
          <w:sz w:val="20"/>
        </w:rPr>
        <w:sectPr w:rsidR="003D01B5">
          <w:type w:val="continuous"/>
          <w:pgSz w:w="12240" w:h="15840"/>
          <w:pgMar w:top="180" w:right="0" w:bottom="0" w:left="0" w:header="720" w:footer="720" w:gutter="0"/>
          <w:cols w:space="720"/>
        </w:sectPr>
      </w:pPr>
    </w:p>
    <w:p w:rsidR="003D01B5" w:rsidRDefault="009057BA">
      <w:pPr>
        <w:pStyle w:val="Heading2"/>
        <w:spacing w:before="50"/>
        <w:rPr>
          <w:b w:val="0"/>
        </w:rPr>
      </w:pPr>
      <w:r>
        <w:rPr>
          <w:color w:val="231F20"/>
        </w:rPr>
        <w:t xml:space="preserve">One-Bedroom </w:t>
      </w:r>
      <w:r w:rsidR="007E5F19">
        <w:rPr>
          <w:color w:val="231F20"/>
        </w:rPr>
        <w:t>Apartments Include</w:t>
      </w:r>
      <w:r w:rsidR="007E5F19">
        <w:rPr>
          <w:b w:val="0"/>
          <w:color w:val="231F20"/>
        </w:rPr>
        <w:t>:</w:t>
      </w:r>
    </w:p>
    <w:p w:rsidR="003D01B5" w:rsidRDefault="007E5F19">
      <w:pPr>
        <w:pStyle w:val="BodyText"/>
        <w:spacing w:line="280" w:lineRule="exact"/>
      </w:pPr>
      <w:r>
        <w:rPr>
          <w:color w:val="231F20"/>
        </w:rPr>
        <w:t>Bathroom w/ safety features</w:t>
      </w:r>
    </w:p>
    <w:p w:rsidR="009057BA" w:rsidRDefault="007E5F19">
      <w:pPr>
        <w:pStyle w:val="BodyText"/>
        <w:spacing w:before="3" w:line="230" w:lineRule="auto"/>
        <w:ind w:right="25"/>
        <w:rPr>
          <w:color w:val="231F20"/>
          <w:spacing w:val="-5"/>
        </w:rPr>
      </w:pPr>
      <w:r>
        <w:rPr>
          <w:color w:val="231F20"/>
          <w:spacing w:val="-5"/>
        </w:rPr>
        <w:t xml:space="preserve">Full Kitchen </w:t>
      </w:r>
      <w:r>
        <w:rPr>
          <w:color w:val="231F20"/>
          <w:spacing w:val="-4"/>
        </w:rPr>
        <w:t xml:space="preserve">with </w:t>
      </w:r>
      <w:r>
        <w:rPr>
          <w:color w:val="231F20"/>
          <w:spacing w:val="-5"/>
        </w:rPr>
        <w:t xml:space="preserve">Energy Efficient Appliances </w:t>
      </w:r>
    </w:p>
    <w:p w:rsidR="003D01B5" w:rsidRDefault="007E5F19">
      <w:pPr>
        <w:pStyle w:val="BodyText"/>
        <w:spacing w:before="3" w:line="230" w:lineRule="auto"/>
        <w:ind w:right="25"/>
      </w:pPr>
      <w:r>
        <w:rPr>
          <w:color w:val="231F20"/>
        </w:rPr>
        <w:t>Vinyl Wood Plank Flooring</w:t>
      </w:r>
    </w:p>
    <w:p w:rsidR="009057BA" w:rsidRDefault="007E5F19">
      <w:pPr>
        <w:pStyle w:val="BodyText"/>
        <w:spacing w:line="230" w:lineRule="auto"/>
        <w:rPr>
          <w:color w:val="231F20"/>
        </w:rPr>
      </w:pPr>
      <w:r>
        <w:rPr>
          <w:color w:val="231F20"/>
        </w:rPr>
        <w:t xml:space="preserve">Central Heating &amp; Air Conditioning </w:t>
      </w:r>
    </w:p>
    <w:p w:rsidR="003D01B5" w:rsidRDefault="009057BA">
      <w:pPr>
        <w:pStyle w:val="BodyText"/>
        <w:spacing w:line="230" w:lineRule="auto"/>
        <w:rPr>
          <w:color w:val="231F20"/>
        </w:rPr>
      </w:pPr>
      <w:r>
        <w:rPr>
          <w:color w:val="231F20"/>
        </w:rPr>
        <w:t>Utilities (resident pays for electricity</w:t>
      </w:r>
      <w:r w:rsidR="007E5F19">
        <w:rPr>
          <w:color w:val="231F20"/>
        </w:rPr>
        <w:t>)</w:t>
      </w:r>
    </w:p>
    <w:p w:rsidR="000A5B4F" w:rsidRDefault="000A5B4F">
      <w:pPr>
        <w:pStyle w:val="BodyText"/>
        <w:spacing w:line="230" w:lineRule="auto"/>
      </w:pPr>
      <w:r>
        <w:rPr>
          <w:color w:val="231F20"/>
        </w:rPr>
        <w:t>Accessible units are available</w:t>
      </w:r>
    </w:p>
    <w:p w:rsidR="003D01B5" w:rsidRDefault="007E5F19">
      <w:pPr>
        <w:pStyle w:val="Heading2"/>
      </w:pPr>
      <w:r>
        <w:rPr>
          <w:b w:val="0"/>
        </w:rPr>
        <w:br w:type="column"/>
      </w:r>
      <w:r>
        <w:rPr>
          <w:color w:val="231F20"/>
        </w:rPr>
        <w:lastRenderedPageBreak/>
        <w:t>Building Amenities:</w:t>
      </w:r>
    </w:p>
    <w:p w:rsidR="009057BA" w:rsidRDefault="009057BA">
      <w:pPr>
        <w:pStyle w:val="BodyText"/>
        <w:spacing w:before="60" w:line="213" w:lineRule="auto"/>
        <w:ind w:right="1621"/>
        <w:rPr>
          <w:color w:val="231F20"/>
        </w:rPr>
      </w:pPr>
      <w:r>
        <w:rPr>
          <w:color w:val="231F20"/>
        </w:rPr>
        <w:t>On-Site Management Staff</w:t>
      </w:r>
    </w:p>
    <w:p w:rsidR="003D01B5" w:rsidRDefault="007E5F19">
      <w:pPr>
        <w:pStyle w:val="BodyText"/>
        <w:spacing w:before="60" w:line="213" w:lineRule="auto"/>
        <w:ind w:right="1621"/>
      </w:pPr>
      <w:r>
        <w:rPr>
          <w:color w:val="231F20"/>
        </w:rPr>
        <w:t>Elevator</w:t>
      </w:r>
      <w:r w:rsidR="009057BA">
        <w:rPr>
          <w:color w:val="231F20"/>
        </w:rPr>
        <w:t>s</w:t>
      </w:r>
    </w:p>
    <w:p w:rsidR="009057BA" w:rsidRDefault="009057BA">
      <w:pPr>
        <w:pStyle w:val="BodyText"/>
        <w:spacing w:line="213" w:lineRule="auto"/>
        <w:ind w:right="823"/>
        <w:rPr>
          <w:color w:val="231F20"/>
        </w:rPr>
      </w:pPr>
      <w:r>
        <w:rPr>
          <w:color w:val="231F20"/>
        </w:rPr>
        <w:t>Off-street parking</w:t>
      </w:r>
    </w:p>
    <w:p w:rsidR="009057BA" w:rsidRDefault="009057BA">
      <w:pPr>
        <w:pStyle w:val="BodyText"/>
        <w:spacing w:line="213" w:lineRule="auto"/>
        <w:ind w:right="823"/>
        <w:rPr>
          <w:color w:val="231F20"/>
        </w:rPr>
      </w:pPr>
      <w:r>
        <w:rPr>
          <w:color w:val="231F20"/>
        </w:rPr>
        <w:t>Community Room for Recreational Activities</w:t>
      </w:r>
    </w:p>
    <w:p w:rsidR="003D01B5" w:rsidRDefault="009057BA">
      <w:pPr>
        <w:pStyle w:val="BodyText"/>
        <w:spacing w:line="213" w:lineRule="auto"/>
        <w:ind w:right="823"/>
      </w:pPr>
      <w:r>
        <w:rPr>
          <w:color w:val="231F20"/>
        </w:rPr>
        <w:t xml:space="preserve">Indoor, </w:t>
      </w:r>
      <w:r w:rsidR="007E5F19">
        <w:rPr>
          <w:color w:val="231F20"/>
        </w:rPr>
        <w:t>Individually locked mailboxes</w:t>
      </w:r>
      <w:bookmarkStart w:id="0" w:name="_GoBack"/>
      <w:bookmarkEnd w:id="0"/>
    </w:p>
    <w:p w:rsidR="003D01B5" w:rsidRDefault="009057BA">
      <w:pPr>
        <w:pStyle w:val="BodyText"/>
        <w:spacing w:line="213" w:lineRule="auto"/>
        <w:ind w:right="3748"/>
      </w:pPr>
      <w:r>
        <w:rPr>
          <w:color w:val="231F20"/>
        </w:rPr>
        <w:t xml:space="preserve">Controlled Entry </w:t>
      </w:r>
    </w:p>
    <w:p w:rsidR="003D01B5" w:rsidRDefault="009057BA">
      <w:pPr>
        <w:pStyle w:val="BodyText"/>
        <w:spacing w:line="266" w:lineRule="exact"/>
      </w:pPr>
      <w:r>
        <w:rPr>
          <w:color w:val="231F20"/>
        </w:rPr>
        <w:t>Coin-operated Laundry Room</w:t>
      </w:r>
    </w:p>
    <w:p w:rsidR="003D01B5" w:rsidRDefault="003D01B5">
      <w:pPr>
        <w:spacing w:line="266" w:lineRule="exact"/>
        <w:sectPr w:rsidR="003D01B5">
          <w:type w:val="continuous"/>
          <w:pgSz w:w="12240" w:h="15840"/>
          <w:pgMar w:top="180" w:right="0" w:bottom="0" w:left="0" w:header="720" w:footer="720" w:gutter="0"/>
          <w:cols w:num="2" w:space="720" w:equalWidth="0">
            <w:col w:w="5434" w:space="310"/>
            <w:col w:w="6496"/>
          </w:cols>
        </w:sectPr>
      </w:pPr>
    </w:p>
    <w:p w:rsidR="003D01B5" w:rsidRDefault="009057BA">
      <w:pPr>
        <w:pStyle w:val="Heading1"/>
        <w:rPr>
          <w:color w:val="8D2C44"/>
        </w:rPr>
      </w:pPr>
      <w:r>
        <w:rPr>
          <w:color w:val="8D2C44"/>
        </w:rPr>
        <w:t>Call for an application</w:t>
      </w:r>
      <w:r w:rsidR="007E5F19">
        <w:rPr>
          <w:color w:val="8D2C44"/>
        </w:rPr>
        <w:t>:</w:t>
      </w:r>
    </w:p>
    <w:p w:rsidR="009057BA" w:rsidRDefault="009057BA">
      <w:pPr>
        <w:pStyle w:val="Heading1"/>
        <w:rPr>
          <w:color w:val="8D2C44"/>
        </w:rPr>
      </w:pPr>
      <w:r>
        <w:rPr>
          <w:color w:val="8D2C44"/>
        </w:rPr>
        <w:t>323-467-5117</w:t>
      </w:r>
    </w:p>
    <w:p w:rsidR="000A5B4F" w:rsidRDefault="000A5B4F">
      <w:pPr>
        <w:pStyle w:val="Heading1"/>
      </w:pPr>
      <w:r>
        <w:rPr>
          <w:color w:val="8D2C44"/>
        </w:rPr>
        <w:t>e-mail:hollyview@rhf.org</w:t>
      </w:r>
    </w:p>
    <w:p w:rsidR="003D01B5" w:rsidRDefault="007E5F19" w:rsidP="009057BA">
      <w:pPr>
        <w:spacing w:before="41"/>
        <w:ind w:left="1657" w:right="1912"/>
        <w:jc w:val="center"/>
      </w:pPr>
      <w:r>
        <w:rPr>
          <w:color w:val="231F20"/>
        </w:rPr>
        <w:t>This housing offers accessible units and is offered without regard to race, color, religion, sex, gender, gender identity and expression, family status, national origin, marital status, ancestry, age, sexual orientation, disability, source of income, genetic information, arbitrary characteristics, or any other basis prohibited by</w:t>
      </w:r>
      <w:r w:rsidR="009057BA">
        <w:rPr>
          <w:color w:val="231F20"/>
        </w:rPr>
        <w:t xml:space="preserve"> </w:t>
      </w:r>
      <w:r>
        <w:rPr>
          <w:color w:val="231F20"/>
        </w:rPr>
        <w:t xml:space="preserve">law. Additional information about this community can be found at </w:t>
      </w:r>
      <w:hyperlink r:id="rId5">
        <w:r>
          <w:rPr>
            <w:color w:val="25408F"/>
            <w:u w:val="single" w:color="25408F"/>
          </w:rPr>
          <w:t>www.rhf.org</w:t>
        </w:r>
        <w:r>
          <w:rPr>
            <w:color w:val="25408F"/>
          </w:rPr>
          <w:t xml:space="preserve"> </w:t>
        </w:r>
      </w:hyperlink>
      <w:r>
        <w:rPr>
          <w:color w:val="231F20"/>
        </w:rPr>
        <w:t xml:space="preserve">and </w:t>
      </w:r>
      <w:hyperlink r:id="rId6">
        <w:r>
          <w:rPr>
            <w:color w:val="25408F"/>
            <w:u w:val="single" w:color="25408F"/>
          </w:rPr>
          <w:t>www.accesshousingla.org</w:t>
        </w:r>
        <w:r>
          <w:rPr>
            <w:color w:val="231F20"/>
          </w:rPr>
          <w:t>.</w:t>
        </w:r>
      </w:hyperlink>
    </w:p>
    <w:p w:rsidR="003D01B5" w:rsidRDefault="007E5F19">
      <w:pPr>
        <w:pStyle w:val="BodyText"/>
        <w:spacing w:before="122" w:line="235" w:lineRule="auto"/>
        <w:ind w:left="586" w:right="379"/>
        <w:jc w:val="center"/>
      </w:pPr>
      <w:r>
        <w:rPr>
          <w:color w:val="231F20"/>
        </w:rPr>
        <w:t xml:space="preserve">An application for this community can be downloaded from </w:t>
      </w:r>
      <w:hyperlink r:id="rId7">
        <w:r w:rsidRPr="000A5B4F">
          <w:rPr>
            <w:color w:val="1F497D" w:themeColor="text2"/>
            <w:u w:val="single"/>
          </w:rPr>
          <w:t>www.rhf.org</w:t>
        </w:r>
        <w:r>
          <w:rPr>
            <w:color w:val="231F20"/>
          </w:rPr>
          <w:t xml:space="preserve"> </w:t>
        </w:r>
      </w:hyperlink>
      <w:r>
        <w:rPr>
          <w:color w:val="231F20"/>
        </w:rPr>
        <w:t>or by calling 562-257-5100 and requesting one.</w:t>
      </w:r>
      <w:r w:rsidR="000A5B4F">
        <w:rPr>
          <w:color w:val="231F20"/>
        </w:rPr>
        <w:t xml:space="preserve">  Applications must be mailed to: RHF-Retirement Housing Foundation 911 N. Studebaker Rd., Long Beach, CA 90815 and received between</w:t>
      </w:r>
      <w:r w:rsidR="007138FE">
        <w:rPr>
          <w:color w:val="231F20"/>
        </w:rPr>
        <w:t xml:space="preserve"> May 1, 2022 and May 30, 2022 or they will </w:t>
      </w:r>
      <w:r w:rsidR="007138FE" w:rsidRPr="007138FE">
        <w:rPr>
          <w:color w:val="231F20"/>
        </w:rPr>
        <w:t xml:space="preserve">not </w:t>
      </w:r>
      <w:r w:rsidR="007138FE">
        <w:rPr>
          <w:color w:val="231F20"/>
        </w:rPr>
        <w:t>be considered.</w:t>
      </w:r>
    </w:p>
    <w:p w:rsidR="003D01B5" w:rsidRDefault="007E5F19" w:rsidP="007138FE">
      <w:pPr>
        <w:pStyle w:val="BodyText"/>
        <w:spacing w:before="122" w:line="235" w:lineRule="auto"/>
        <w:ind w:left="586" w:right="379"/>
        <w:jc w:val="center"/>
        <w:rPr>
          <w:sz w:val="19"/>
        </w:rPr>
      </w:pPr>
      <w:r>
        <w:rPr>
          <w:color w:val="231F20"/>
        </w:rPr>
        <w:t>People have the right to ask for and receive reasonable accommodations and physical modifications, including the right to ask for communications in alternative formats and for auxiliary aids and services, and how to make such requests.</w:t>
      </w:r>
    </w:p>
    <w:p w:rsidR="003D01B5" w:rsidRDefault="007E5F19">
      <w:pPr>
        <w:pStyle w:val="BodyText"/>
        <w:ind w:left="2446"/>
      </w:pPr>
      <w:r>
        <w:rPr>
          <w:noProof/>
          <w:lang w:bidi="ar-SA"/>
        </w:rPr>
        <w:drawing>
          <wp:anchor distT="0" distB="0" distL="0" distR="0" simplePos="0" relativeHeight="251661312" behindDoc="0" locked="0" layoutInCell="1" allowOverlap="1">
            <wp:simplePos x="0" y="0"/>
            <wp:positionH relativeFrom="page">
              <wp:posOffset>337820</wp:posOffset>
            </wp:positionH>
            <wp:positionV relativeFrom="paragraph">
              <wp:posOffset>32923</wp:posOffset>
            </wp:positionV>
            <wp:extent cx="452371" cy="45914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52371" cy="459146"/>
                    </a:xfrm>
                    <a:prstGeom prst="rect">
                      <a:avLst/>
                    </a:prstGeom>
                  </pic:spPr>
                </pic:pic>
              </a:graphicData>
            </a:graphic>
          </wp:anchor>
        </w:drawing>
      </w:r>
      <w:r>
        <w:rPr>
          <w:noProof/>
          <w:lang w:bidi="ar-SA"/>
        </w:rPr>
        <w:drawing>
          <wp:anchor distT="0" distB="0" distL="0" distR="0" simplePos="0" relativeHeight="251662336" behindDoc="0" locked="0" layoutInCell="1" allowOverlap="1">
            <wp:simplePos x="0" y="0"/>
            <wp:positionH relativeFrom="page">
              <wp:posOffset>6947932</wp:posOffset>
            </wp:positionH>
            <wp:positionV relativeFrom="paragraph">
              <wp:posOffset>-9696</wp:posOffset>
            </wp:positionV>
            <wp:extent cx="514349" cy="514342"/>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514349" cy="514342"/>
                    </a:xfrm>
                    <a:prstGeom prst="rect">
                      <a:avLst/>
                    </a:prstGeom>
                  </pic:spPr>
                </pic:pic>
              </a:graphicData>
            </a:graphic>
          </wp:anchor>
        </w:drawing>
      </w:r>
      <w:r>
        <w:rPr>
          <w:color w:val="231F20"/>
        </w:rPr>
        <w:t>Perry Glenn - 504 Coordinator Foundation Property Management, Inc.</w:t>
      </w:r>
    </w:p>
    <w:p w:rsidR="003D01B5" w:rsidRDefault="007E5F19">
      <w:pPr>
        <w:pStyle w:val="BodyText"/>
        <w:spacing w:before="52" w:line="261" w:lineRule="auto"/>
        <w:ind w:left="2911" w:right="3204" w:firstLine="554"/>
      </w:pPr>
      <w:r>
        <w:rPr>
          <w:color w:val="231F20"/>
        </w:rPr>
        <w:t>911 N. Studebaker Road Long Beach, CA 90815-4900 562-257-5100 Fax: 562-257-5200 TDD: 800-545-1833 Ext. 359</w:t>
      </w:r>
    </w:p>
    <w:sectPr w:rsidR="003D01B5">
      <w:type w:val="continuous"/>
      <w:pgSz w:w="12240" w:h="15840"/>
      <w:pgMar w:top="1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B5"/>
    <w:rsid w:val="000A5B4F"/>
    <w:rsid w:val="003D01B5"/>
    <w:rsid w:val="0048011A"/>
    <w:rsid w:val="007138FE"/>
    <w:rsid w:val="007E5F19"/>
    <w:rsid w:val="009057BA"/>
    <w:rsid w:val="00E7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C52C2-1213-4EDC-B800-9ED80799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0"/>
      <w:ind w:left="1079" w:right="1912"/>
      <w:jc w:val="center"/>
      <w:outlineLvl w:val="0"/>
    </w:pPr>
    <w:rPr>
      <w:b/>
      <w:bCs/>
      <w:sz w:val="36"/>
      <w:szCs w:val="36"/>
    </w:rPr>
  </w:style>
  <w:style w:type="paragraph" w:styleId="Heading2">
    <w:name w:val="heading 2"/>
    <w:basedOn w:val="Normal"/>
    <w:uiPriority w:val="1"/>
    <w:qFormat/>
    <w:pPr>
      <w:spacing w:before="34"/>
      <w:ind w:left="76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8"/>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rh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housingla.org/" TargetMode="External"/><Relationship Id="rId11" Type="http://schemas.openxmlformats.org/officeDocument/2006/relationships/theme" Target="theme/theme1.xml"/><Relationship Id="rId5" Type="http://schemas.openxmlformats.org/officeDocument/2006/relationships/hyperlink" Target="http://www.rhf.org/"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PC&amp;S</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Y. Llamas</dc:creator>
  <cp:lastModifiedBy>Antoinette Brooks</cp:lastModifiedBy>
  <cp:revision>2</cp:revision>
  <dcterms:created xsi:type="dcterms:W3CDTF">2022-04-15T17:45:00Z</dcterms:created>
  <dcterms:modified xsi:type="dcterms:W3CDTF">2022-04-15T17:45:00Z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InDesign 16.1 (Windows)</vt:lpwstr>
  </property>
  <property fmtid="{D5CDD505-2E9C-101B-9397-08002B2CF9AE}" pid="4" name="LastSaved">
    <vt:filetime>2022-01-13T00:00:00Z</vt:filetime>
  </property>
</Properties>
</file>