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DE" w:rsidRPr="00A040DE" w:rsidRDefault="005152E5" w:rsidP="00A040DE">
      <w:pPr>
        <w:pStyle w:val="BodyText"/>
        <w:pBdr>
          <w:bottom w:val="single" w:sz="12" w:space="0" w:color="auto"/>
        </w:pBdr>
        <w:kinsoku w:val="0"/>
        <w:overflowPunct w:val="0"/>
        <w:contextualSpacing/>
        <w:jc w:val="center"/>
        <w:rPr>
          <w:rFonts w:ascii="Arial" w:hAnsi="Arial" w:cs="Arial"/>
          <w:color w:val="221F1F"/>
          <w:sz w:val="72"/>
          <w:szCs w:val="72"/>
        </w:rPr>
      </w:pPr>
      <w:r>
        <w:rPr>
          <w:rFonts w:ascii="Arial" w:hAnsi="Arial" w:cs="Arial"/>
          <w:color w:val="221F1F"/>
          <w:sz w:val="72"/>
          <w:szCs w:val="72"/>
        </w:rPr>
        <w:t>Vista Crest / Parkside Place</w:t>
      </w:r>
    </w:p>
    <w:p w:rsidR="00A040DE" w:rsidRPr="00A040DE" w:rsidRDefault="00A040DE" w:rsidP="00A040DE">
      <w:pPr>
        <w:widowControl/>
        <w:jc w:val="center"/>
        <w:rPr>
          <w:rFonts w:ascii="Arial" w:hAnsi="Arial" w:cs="Arial"/>
          <w:color w:val="221F1F"/>
          <w:position w:val="1"/>
          <w:sz w:val="32"/>
          <w:szCs w:val="32"/>
        </w:rPr>
      </w:pPr>
      <w:r w:rsidRPr="00A040DE">
        <w:rPr>
          <w:rFonts w:ascii="Arial" w:hAnsi="Arial" w:cs="Arial"/>
          <w:color w:val="221F1F"/>
          <w:position w:val="1"/>
          <w:sz w:val="32"/>
          <w:szCs w:val="32"/>
        </w:rPr>
        <w:t xml:space="preserve">AFFORDABLE APARMENT HOMES IN </w:t>
      </w:r>
      <w:r w:rsidR="005152E5">
        <w:rPr>
          <w:rFonts w:ascii="Arial" w:hAnsi="Arial" w:cs="Arial"/>
          <w:color w:val="221F1F"/>
          <w:position w:val="1"/>
          <w:sz w:val="32"/>
          <w:szCs w:val="32"/>
        </w:rPr>
        <w:t>SYLMAR</w:t>
      </w:r>
      <w:r w:rsidRPr="00A040DE">
        <w:rPr>
          <w:rFonts w:ascii="Arial" w:hAnsi="Arial" w:cs="Arial"/>
          <w:color w:val="221F1F"/>
          <w:position w:val="1"/>
          <w:sz w:val="32"/>
          <w:szCs w:val="32"/>
        </w:rPr>
        <w:t>, CA</w:t>
      </w:r>
    </w:p>
    <w:p w:rsidR="00A040DE" w:rsidRPr="00A040DE" w:rsidRDefault="00A040DE" w:rsidP="00A040DE">
      <w:pPr>
        <w:widowControl/>
        <w:jc w:val="center"/>
        <w:rPr>
          <w:rFonts w:ascii="Arial" w:hAnsi="Arial" w:cs="Arial"/>
          <w:color w:val="221F1F"/>
          <w:position w:val="1"/>
          <w:sz w:val="8"/>
          <w:szCs w:val="8"/>
        </w:rPr>
      </w:pPr>
    </w:p>
    <w:p w:rsidR="00A040DE" w:rsidRPr="00A040DE" w:rsidRDefault="00A040DE" w:rsidP="00A040DE">
      <w:pPr>
        <w:widowControl/>
        <w:jc w:val="center"/>
        <w:rPr>
          <w:rFonts w:ascii="Arial" w:hAnsi="Arial" w:cs="Arial"/>
          <w:color w:val="221F1F"/>
          <w:position w:val="1"/>
          <w:sz w:val="10"/>
          <w:szCs w:val="10"/>
        </w:rPr>
      </w:pPr>
    </w:p>
    <w:p w:rsidR="00A040DE" w:rsidRPr="00A040DE" w:rsidRDefault="00A040DE" w:rsidP="00A040DE">
      <w:pPr>
        <w:widowControl/>
        <w:jc w:val="both"/>
        <w:rPr>
          <w:rFonts w:ascii="Arial" w:hAnsi="Arial" w:cs="Arial"/>
          <w:color w:val="221F1F"/>
          <w:position w:val="1"/>
        </w:rPr>
      </w:pPr>
      <w:r w:rsidRPr="00A040DE">
        <w:rPr>
          <w:rFonts w:ascii="Arial" w:hAnsi="Arial" w:cs="Arial"/>
          <w:color w:val="221F1F"/>
          <w:position w:val="1"/>
        </w:rPr>
        <w:t xml:space="preserve">We are currently accepting applications for </w:t>
      </w:r>
      <w:r w:rsidR="00FA2D3E">
        <w:rPr>
          <w:rFonts w:ascii="Arial" w:hAnsi="Arial" w:cs="Arial"/>
          <w:color w:val="221F1F"/>
          <w:position w:val="1"/>
        </w:rPr>
        <w:t xml:space="preserve">our waiting list </w:t>
      </w:r>
      <w:r w:rsidRPr="00A040DE">
        <w:rPr>
          <w:rFonts w:ascii="Arial" w:hAnsi="Arial" w:cs="Arial"/>
          <w:color w:val="221F1F"/>
          <w:position w:val="1"/>
        </w:rPr>
        <w:t xml:space="preserve">located at </w:t>
      </w:r>
      <w:r w:rsidR="005152E5">
        <w:rPr>
          <w:rFonts w:ascii="Arial" w:hAnsi="Arial" w:cs="Arial"/>
          <w:color w:val="221F1F"/>
          <w:position w:val="1"/>
        </w:rPr>
        <w:t>Vista Crest / Parkside Place Apartments</w:t>
      </w:r>
      <w:r w:rsidRPr="00A040DE">
        <w:rPr>
          <w:rFonts w:ascii="Arial" w:hAnsi="Arial" w:cs="Arial"/>
          <w:b/>
          <w:color w:val="221F1F"/>
          <w:position w:val="1"/>
        </w:rPr>
        <w:t xml:space="preserve">.  </w:t>
      </w:r>
      <w:r w:rsidR="005152E5">
        <w:rPr>
          <w:rFonts w:ascii="Arial" w:hAnsi="Arial" w:cs="Arial"/>
          <w:color w:val="221F1F"/>
          <w:position w:val="1"/>
        </w:rPr>
        <w:t>Vista Crest / Parkside Place Apartments</w:t>
      </w:r>
      <w:r w:rsidRPr="00A040DE">
        <w:rPr>
          <w:rFonts w:ascii="Arial" w:hAnsi="Arial" w:cs="Arial"/>
          <w:color w:val="221F1F"/>
          <w:position w:val="1"/>
        </w:rPr>
        <w:t xml:space="preserve"> </w:t>
      </w:r>
      <w:r w:rsidR="00FA2D3E">
        <w:rPr>
          <w:rFonts w:ascii="Arial" w:hAnsi="Arial" w:cs="Arial"/>
          <w:color w:val="221F1F"/>
          <w:position w:val="1"/>
        </w:rPr>
        <w:t>offers 42 senior apartments for individuals 62+ years of age and 18 three bedroom townhomes for household size of 4 to 7</w:t>
      </w:r>
      <w:r w:rsidRPr="00A040DE">
        <w:rPr>
          <w:rFonts w:ascii="Arial" w:hAnsi="Arial" w:cs="Arial"/>
          <w:color w:val="221F1F"/>
          <w:position w:val="1"/>
        </w:rPr>
        <w:t xml:space="preserve">.  </w:t>
      </w:r>
      <w:r w:rsidR="005152E5">
        <w:rPr>
          <w:rFonts w:ascii="Arial" w:hAnsi="Arial" w:cs="Arial"/>
          <w:color w:val="221F1F"/>
          <w:position w:val="1"/>
        </w:rPr>
        <w:t xml:space="preserve">Vista Crest / Parkside Place Apartments </w:t>
      </w:r>
      <w:r w:rsidRPr="00A040DE">
        <w:rPr>
          <w:rFonts w:ascii="Arial" w:hAnsi="Arial" w:cs="Arial"/>
          <w:color w:val="221F1F"/>
          <w:position w:val="1"/>
        </w:rPr>
        <w:t>location provide</w:t>
      </w:r>
      <w:r w:rsidR="00FA2D3E">
        <w:rPr>
          <w:rFonts w:ascii="Arial" w:hAnsi="Arial" w:cs="Arial"/>
          <w:color w:val="221F1F"/>
          <w:position w:val="1"/>
        </w:rPr>
        <w:t>s</w:t>
      </w:r>
      <w:r w:rsidRPr="00A040DE">
        <w:rPr>
          <w:rFonts w:ascii="Arial" w:hAnsi="Arial" w:cs="Arial"/>
          <w:color w:val="221F1F"/>
          <w:position w:val="1"/>
        </w:rPr>
        <w:t xml:space="preserve"> convenient apartment living with easy access to highways, public transportation, schools, </w:t>
      </w:r>
      <w:r w:rsidR="005152E5">
        <w:rPr>
          <w:rFonts w:ascii="Arial" w:hAnsi="Arial" w:cs="Arial"/>
          <w:color w:val="221F1F"/>
          <w:position w:val="1"/>
        </w:rPr>
        <w:t>parks</w:t>
      </w:r>
      <w:r w:rsidRPr="00A040DE">
        <w:rPr>
          <w:rFonts w:ascii="Arial" w:hAnsi="Arial" w:cs="Arial"/>
          <w:color w:val="221F1F"/>
          <w:position w:val="1"/>
        </w:rPr>
        <w:t xml:space="preserve">, and much more. </w:t>
      </w:r>
    </w:p>
    <w:p w:rsidR="0026547D" w:rsidRPr="00A040DE" w:rsidRDefault="0026547D">
      <w:pPr>
        <w:rPr>
          <w:rFonts w:ascii="Arial" w:hAnsi="Arial" w:cs="Arial"/>
        </w:rPr>
      </w:pPr>
    </w:p>
    <w:p w:rsidR="00A040DE" w:rsidRDefault="00A040DE" w:rsidP="00A040DE">
      <w:pPr>
        <w:widowControl/>
        <w:jc w:val="center"/>
        <w:rPr>
          <w:rFonts w:ascii="Arial" w:hAnsi="Arial" w:cs="Arial"/>
          <w:color w:val="221F1F"/>
          <w:position w:val="1"/>
        </w:rPr>
      </w:pPr>
      <w:r w:rsidRPr="00A040DE">
        <w:rPr>
          <w:rFonts w:ascii="Arial" w:hAnsi="Arial" w:cs="Arial"/>
          <w:b/>
          <w:color w:val="221F1F"/>
          <w:position w:val="1"/>
        </w:rPr>
        <w:t>Application Submission:</w:t>
      </w:r>
      <w:r w:rsidRPr="00A040DE">
        <w:rPr>
          <w:rFonts w:ascii="Arial" w:hAnsi="Arial" w:cs="Arial"/>
          <w:color w:val="221F1F"/>
          <w:position w:val="1"/>
        </w:rPr>
        <w:t xml:space="preserve">  Completed applications can be submitted via email, standard mail or in person.</w:t>
      </w:r>
    </w:p>
    <w:p w:rsidR="00A040DE" w:rsidRPr="00A040DE" w:rsidRDefault="00A040DE" w:rsidP="00A040DE">
      <w:pPr>
        <w:widowControl/>
        <w:jc w:val="center"/>
        <w:rPr>
          <w:rFonts w:ascii="Arial" w:hAnsi="Arial" w:cs="Arial"/>
          <w:color w:val="221F1F"/>
          <w:position w:val="1"/>
        </w:rPr>
      </w:pPr>
    </w:p>
    <w:p w:rsidR="00A040DE" w:rsidRPr="00A040DE" w:rsidRDefault="005152E5" w:rsidP="00A040DE">
      <w:pPr>
        <w:pStyle w:val="BodyText"/>
        <w:kinsoku w:val="0"/>
        <w:overflowPunct w:val="0"/>
        <w:ind w:left="115"/>
        <w:contextualSpacing/>
        <w:jc w:val="center"/>
        <w:rPr>
          <w:rFonts w:ascii="Arial" w:hAnsi="Arial" w:cs="Arial"/>
          <w:b/>
          <w:color w:val="221F1F"/>
          <w:w w:val="95"/>
          <w:sz w:val="28"/>
          <w:szCs w:val="28"/>
          <w:u w:val="single"/>
        </w:rPr>
      </w:pPr>
      <w:r>
        <w:rPr>
          <w:rFonts w:ascii="Arial" w:hAnsi="Arial" w:cs="Arial"/>
          <w:b/>
          <w:color w:val="221F1F"/>
          <w:w w:val="95"/>
          <w:sz w:val="28"/>
          <w:szCs w:val="28"/>
          <w:u w:val="single"/>
        </w:rPr>
        <w:t>VISTA CREST / PARKSIDE PLACE APARTMENTS</w:t>
      </w:r>
    </w:p>
    <w:p w:rsidR="00A040DE" w:rsidRPr="00A040DE" w:rsidRDefault="005152E5" w:rsidP="00A040DE">
      <w:pPr>
        <w:pStyle w:val="BodyText"/>
        <w:kinsoku w:val="0"/>
        <w:overflowPunct w:val="0"/>
        <w:ind w:left="115"/>
        <w:contextualSpacing/>
        <w:jc w:val="center"/>
        <w:rPr>
          <w:rFonts w:ascii="Arial" w:hAnsi="Arial" w:cs="Arial"/>
          <w:b/>
          <w:color w:val="221F1F"/>
          <w:w w:val="95"/>
          <w:sz w:val="28"/>
          <w:szCs w:val="28"/>
        </w:rPr>
      </w:pPr>
      <w:r>
        <w:rPr>
          <w:rFonts w:ascii="Arial" w:hAnsi="Arial" w:cs="Arial"/>
          <w:b/>
          <w:color w:val="221F1F"/>
          <w:w w:val="95"/>
          <w:sz w:val="28"/>
          <w:szCs w:val="28"/>
        </w:rPr>
        <w:t>12059 Osborne Street, Sylmar, CA 91342</w:t>
      </w:r>
    </w:p>
    <w:p w:rsidR="00A040DE" w:rsidRPr="00A040DE" w:rsidRDefault="00A040DE" w:rsidP="00A040DE">
      <w:pPr>
        <w:pStyle w:val="BodyText"/>
        <w:kinsoku w:val="0"/>
        <w:overflowPunct w:val="0"/>
        <w:ind w:left="115"/>
        <w:contextualSpacing/>
        <w:jc w:val="center"/>
        <w:rPr>
          <w:rFonts w:ascii="Arial" w:hAnsi="Arial" w:cs="Arial"/>
          <w:b/>
          <w:color w:val="221F1F"/>
          <w:w w:val="95"/>
          <w:sz w:val="28"/>
          <w:szCs w:val="28"/>
        </w:rPr>
      </w:pPr>
      <w:r w:rsidRPr="00A040DE">
        <w:rPr>
          <w:rFonts w:ascii="Arial" w:hAnsi="Arial" w:cs="Arial"/>
          <w:b/>
          <w:color w:val="221F1F"/>
          <w:w w:val="95"/>
          <w:sz w:val="28"/>
          <w:szCs w:val="28"/>
        </w:rPr>
        <w:t xml:space="preserve">Email: </w:t>
      </w:r>
      <w:r w:rsidR="005152E5" w:rsidRPr="00FA2D3E">
        <w:rPr>
          <w:rStyle w:val="Hyperlink"/>
          <w:rFonts w:ascii="Arial" w:hAnsi="Arial" w:cs="Arial"/>
          <w:b/>
          <w:color w:val="0070C0"/>
          <w:w w:val="95"/>
          <w:sz w:val="28"/>
          <w:szCs w:val="28"/>
        </w:rPr>
        <w:t>osborne</w:t>
      </w:r>
      <w:r w:rsidRPr="00A040DE">
        <w:rPr>
          <w:rFonts w:ascii="Arial" w:hAnsi="Arial" w:cs="Arial"/>
          <w:b/>
          <w:color w:val="0070C0"/>
          <w:w w:val="95"/>
          <w:sz w:val="28"/>
          <w:szCs w:val="28"/>
          <w:u w:val="single"/>
        </w:rPr>
        <w:t>@related.com</w:t>
      </w:r>
      <w:r w:rsidRPr="00A040DE">
        <w:rPr>
          <w:rFonts w:ascii="Arial" w:hAnsi="Arial" w:cs="Arial"/>
          <w:b/>
          <w:color w:val="221F1F"/>
          <w:w w:val="95"/>
          <w:sz w:val="28"/>
          <w:szCs w:val="28"/>
        </w:rPr>
        <w:t xml:space="preserve"> | Phone: (</w:t>
      </w:r>
      <w:r w:rsidR="005152E5">
        <w:rPr>
          <w:rFonts w:ascii="Arial" w:hAnsi="Arial" w:cs="Arial"/>
          <w:b/>
          <w:color w:val="221F1F"/>
          <w:w w:val="95"/>
          <w:sz w:val="28"/>
          <w:szCs w:val="28"/>
        </w:rPr>
        <w:t>818</w:t>
      </w:r>
      <w:r w:rsidRPr="00A040DE">
        <w:rPr>
          <w:rFonts w:ascii="Arial" w:hAnsi="Arial" w:cs="Arial"/>
          <w:b/>
          <w:color w:val="221F1F"/>
          <w:w w:val="95"/>
          <w:sz w:val="28"/>
          <w:szCs w:val="28"/>
        </w:rPr>
        <w:t xml:space="preserve">) </w:t>
      </w:r>
      <w:r w:rsidR="005152E5">
        <w:rPr>
          <w:rFonts w:ascii="Arial" w:hAnsi="Arial" w:cs="Arial"/>
          <w:b/>
          <w:color w:val="221F1F"/>
          <w:w w:val="95"/>
          <w:sz w:val="28"/>
          <w:szCs w:val="28"/>
        </w:rPr>
        <w:t>899-4100</w:t>
      </w:r>
    </w:p>
    <w:p w:rsidR="00A040DE" w:rsidRPr="00A040DE" w:rsidRDefault="00A040DE" w:rsidP="00A040DE">
      <w:pPr>
        <w:pStyle w:val="BodyText"/>
        <w:kinsoku w:val="0"/>
        <w:overflowPunct w:val="0"/>
        <w:ind w:left="115"/>
        <w:contextualSpacing/>
        <w:jc w:val="center"/>
        <w:rPr>
          <w:rFonts w:ascii="Arial" w:hAnsi="Arial" w:cs="Arial"/>
          <w:b/>
          <w:color w:val="221F1F"/>
          <w:w w:val="95"/>
          <w:sz w:val="28"/>
          <w:szCs w:val="28"/>
        </w:rPr>
      </w:pPr>
      <w:bookmarkStart w:id="0" w:name="_GoBack"/>
      <w:bookmarkEnd w:id="0"/>
      <w:r w:rsidRPr="00A040DE">
        <w:rPr>
          <w:rFonts w:ascii="Arial" w:hAnsi="Arial" w:cs="Arial"/>
          <w:b/>
          <w:color w:val="221F1F"/>
          <w:w w:val="95"/>
          <w:sz w:val="28"/>
          <w:szCs w:val="28"/>
        </w:rPr>
        <w:t>| TTY: (877) 735-2929</w:t>
      </w:r>
    </w:p>
    <w:p w:rsidR="00A040DE" w:rsidRPr="00A040DE" w:rsidRDefault="00A040DE">
      <w:pPr>
        <w:rPr>
          <w:rFonts w:ascii="Arial" w:hAnsi="Arial" w:cs="Arial"/>
        </w:rPr>
      </w:pPr>
    </w:p>
    <w:tbl>
      <w:tblPr>
        <w:tblStyle w:val="LightShading-Accent1"/>
        <w:tblW w:w="10854" w:type="dxa"/>
        <w:tblInd w:w="108" w:type="dxa"/>
        <w:tblLook w:val="04A0" w:firstRow="1" w:lastRow="0" w:firstColumn="1" w:lastColumn="0" w:noHBand="0" w:noVBand="1"/>
      </w:tblPr>
      <w:tblGrid>
        <w:gridCol w:w="2113"/>
        <w:gridCol w:w="2753"/>
        <w:gridCol w:w="2370"/>
        <w:gridCol w:w="3618"/>
      </w:tblGrid>
      <w:tr w:rsidR="00A040DE" w:rsidRPr="00A040DE" w:rsidTr="00A040DE">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A040DE" w:rsidP="006E79F8">
            <w:pPr>
              <w:pStyle w:val="BodyText"/>
              <w:kinsoku w:val="0"/>
              <w:overflowPunct w:val="0"/>
              <w:spacing w:before="5"/>
              <w:jc w:val="center"/>
              <w:rPr>
                <w:rFonts w:ascii="Arial" w:hAnsi="Arial" w:cs="Arial"/>
              </w:rPr>
            </w:pPr>
            <w:r w:rsidRPr="00A040DE">
              <w:rPr>
                <w:rFonts w:ascii="Arial" w:hAnsi="Arial" w:cs="Arial"/>
              </w:rPr>
              <w:t>Unit Type</w:t>
            </w:r>
          </w:p>
        </w:tc>
        <w:tc>
          <w:tcPr>
            <w:tcW w:w="0" w:type="auto"/>
          </w:tcPr>
          <w:p w:rsidR="00A040DE" w:rsidRPr="00A040DE" w:rsidRDefault="00A040DE" w:rsidP="006E79F8">
            <w:pPr>
              <w:pStyle w:val="BodyText"/>
              <w:kinsoku w:val="0"/>
              <w:overflowPunct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Household Size</w:t>
            </w:r>
          </w:p>
        </w:tc>
        <w:tc>
          <w:tcPr>
            <w:tcW w:w="2370" w:type="dxa"/>
          </w:tcPr>
          <w:p w:rsidR="00A040DE" w:rsidRPr="00A040DE" w:rsidRDefault="00A040DE" w:rsidP="006E79F8">
            <w:pPr>
              <w:pStyle w:val="BodyText"/>
              <w:kinsoku w:val="0"/>
              <w:overflowPunct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Rents*</w:t>
            </w:r>
          </w:p>
        </w:tc>
        <w:tc>
          <w:tcPr>
            <w:tcW w:w="3618" w:type="dxa"/>
          </w:tcPr>
          <w:p w:rsidR="00A040DE" w:rsidRPr="00A040DE" w:rsidRDefault="00A040DE" w:rsidP="006E79F8">
            <w:pPr>
              <w:pStyle w:val="BodyText"/>
              <w:kinsoku w:val="0"/>
              <w:overflowPunct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Household Income Limits*</w:t>
            </w:r>
          </w:p>
        </w:tc>
      </w:tr>
      <w:tr w:rsidR="00A040DE" w:rsidRPr="00A040DE" w:rsidTr="00A040D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FA2D3E" w:rsidP="006E79F8">
            <w:pPr>
              <w:pStyle w:val="BodyText"/>
              <w:kinsoku w:val="0"/>
              <w:overflowPunct w:val="0"/>
              <w:spacing w:before="5"/>
              <w:jc w:val="center"/>
              <w:rPr>
                <w:rFonts w:ascii="Arial" w:hAnsi="Arial" w:cs="Arial"/>
              </w:rPr>
            </w:pPr>
            <w:r>
              <w:rPr>
                <w:rFonts w:ascii="Arial" w:hAnsi="Arial" w:cs="Arial"/>
              </w:rPr>
              <w:t>1 Bedroom</w:t>
            </w:r>
          </w:p>
        </w:tc>
        <w:tc>
          <w:tcPr>
            <w:tcW w:w="0" w:type="auto"/>
          </w:tcPr>
          <w:p w:rsidR="00A040DE" w:rsidRPr="00A040DE" w:rsidRDefault="00A040DE" w:rsidP="006E79F8">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40DE">
              <w:rPr>
                <w:rFonts w:ascii="Arial" w:hAnsi="Arial" w:cs="Arial"/>
              </w:rPr>
              <w:t>1 Person</w:t>
            </w:r>
          </w:p>
        </w:tc>
        <w:tc>
          <w:tcPr>
            <w:tcW w:w="2370" w:type="dxa"/>
          </w:tcPr>
          <w:p w:rsidR="00A040DE" w:rsidRPr="00A040DE" w:rsidRDefault="00FA2D3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$391 - $1,067</w:t>
            </w:r>
          </w:p>
        </w:tc>
        <w:tc>
          <w:tcPr>
            <w:tcW w:w="3618" w:type="dxa"/>
          </w:tcPr>
          <w:p w:rsidR="00A040DE" w:rsidRPr="00A040DE" w:rsidRDefault="00FA2D3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$12,450 – $40,740</w:t>
            </w:r>
          </w:p>
        </w:tc>
      </w:tr>
      <w:tr w:rsidR="00A040DE" w:rsidRPr="00A040DE" w:rsidTr="00A040DE">
        <w:trPr>
          <w:trHeight w:val="460"/>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FA2D3E" w:rsidP="00FA2D3E">
            <w:pPr>
              <w:pStyle w:val="BodyText"/>
              <w:kinsoku w:val="0"/>
              <w:overflowPunct w:val="0"/>
              <w:spacing w:before="5"/>
              <w:jc w:val="center"/>
              <w:rPr>
                <w:rFonts w:ascii="Arial" w:hAnsi="Arial" w:cs="Arial"/>
              </w:rPr>
            </w:pPr>
            <w:r>
              <w:rPr>
                <w:rFonts w:ascii="Arial" w:hAnsi="Arial" w:cs="Arial"/>
              </w:rPr>
              <w:t>1 Bedroom</w:t>
            </w:r>
          </w:p>
        </w:tc>
        <w:tc>
          <w:tcPr>
            <w:tcW w:w="0" w:type="auto"/>
          </w:tcPr>
          <w:p w:rsidR="00A040DE" w:rsidRPr="00A040DE" w:rsidRDefault="00A040DE" w:rsidP="006E79F8">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2 Persons</w:t>
            </w:r>
          </w:p>
        </w:tc>
        <w:tc>
          <w:tcPr>
            <w:tcW w:w="2370" w:type="dxa"/>
          </w:tcPr>
          <w:p w:rsidR="00A040DE" w:rsidRPr="00A040DE" w:rsidRDefault="00FA2D3E"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$391 - $1,067</w:t>
            </w:r>
          </w:p>
        </w:tc>
        <w:tc>
          <w:tcPr>
            <w:tcW w:w="3618" w:type="dxa"/>
          </w:tcPr>
          <w:p w:rsidR="00A040DE" w:rsidRPr="00A040DE" w:rsidRDefault="00A040DE"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$1</w:t>
            </w:r>
            <w:r w:rsidR="00FA2D3E">
              <w:rPr>
                <w:rFonts w:ascii="Arial" w:hAnsi="Arial" w:cs="Arial"/>
              </w:rPr>
              <w:t>2</w:t>
            </w:r>
            <w:r w:rsidRPr="00A040DE">
              <w:rPr>
                <w:rFonts w:ascii="Arial" w:hAnsi="Arial" w:cs="Arial"/>
              </w:rPr>
              <w:t>,</w:t>
            </w:r>
            <w:r w:rsidR="00FA2D3E">
              <w:rPr>
                <w:rFonts w:ascii="Arial" w:hAnsi="Arial" w:cs="Arial"/>
              </w:rPr>
              <w:t xml:space="preserve">450 - </w:t>
            </w:r>
            <w:r w:rsidRPr="00A040DE">
              <w:rPr>
                <w:rFonts w:ascii="Arial" w:hAnsi="Arial" w:cs="Arial"/>
              </w:rPr>
              <w:t>$46,560</w:t>
            </w:r>
          </w:p>
        </w:tc>
      </w:tr>
      <w:tr w:rsidR="00A040DE" w:rsidRPr="00A040DE" w:rsidTr="00A040D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FA2D3E" w:rsidP="00FA2D3E">
            <w:pPr>
              <w:pStyle w:val="BodyText"/>
              <w:kinsoku w:val="0"/>
              <w:overflowPunct w:val="0"/>
              <w:spacing w:before="5"/>
              <w:jc w:val="center"/>
              <w:rPr>
                <w:rFonts w:ascii="Arial" w:hAnsi="Arial" w:cs="Arial"/>
              </w:rPr>
            </w:pPr>
            <w:r>
              <w:rPr>
                <w:rFonts w:ascii="Arial" w:hAnsi="Arial" w:cs="Arial"/>
              </w:rPr>
              <w:t xml:space="preserve"> 3</w:t>
            </w:r>
            <w:r w:rsidR="00A040DE" w:rsidRPr="00A040DE">
              <w:rPr>
                <w:rFonts w:ascii="Arial" w:hAnsi="Arial" w:cs="Arial"/>
              </w:rPr>
              <w:t xml:space="preserve"> Bedroom</w:t>
            </w:r>
          </w:p>
        </w:tc>
        <w:tc>
          <w:tcPr>
            <w:tcW w:w="0" w:type="auto"/>
          </w:tcPr>
          <w:p w:rsidR="00A040DE" w:rsidRPr="00A040DE" w:rsidRDefault="00FA2D3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00A040DE" w:rsidRPr="00A040DE">
              <w:rPr>
                <w:rFonts w:ascii="Arial" w:hAnsi="Arial" w:cs="Arial"/>
              </w:rPr>
              <w:t xml:space="preserve"> Person</w:t>
            </w:r>
            <w:r>
              <w:rPr>
                <w:rFonts w:ascii="Arial" w:hAnsi="Arial" w:cs="Arial"/>
              </w:rPr>
              <w:t>s</w:t>
            </w:r>
          </w:p>
        </w:tc>
        <w:tc>
          <w:tcPr>
            <w:tcW w:w="2370" w:type="dxa"/>
          </w:tcPr>
          <w:p w:rsidR="00A040DE" w:rsidRPr="00A040DE" w:rsidRDefault="00A040D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40DE">
              <w:rPr>
                <w:rFonts w:ascii="Arial" w:hAnsi="Arial" w:cs="Arial"/>
              </w:rPr>
              <w:t>$</w:t>
            </w:r>
            <w:r w:rsidR="00FA2D3E">
              <w:rPr>
                <w:rFonts w:ascii="Arial" w:hAnsi="Arial" w:cs="Arial"/>
              </w:rPr>
              <w:t>480 - $1,473</w:t>
            </w:r>
          </w:p>
        </w:tc>
        <w:tc>
          <w:tcPr>
            <w:tcW w:w="3618" w:type="dxa"/>
          </w:tcPr>
          <w:p w:rsidR="00A040DE" w:rsidRPr="00A040DE" w:rsidRDefault="00A040D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40DE">
              <w:rPr>
                <w:rFonts w:ascii="Arial" w:hAnsi="Arial" w:cs="Arial"/>
              </w:rPr>
              <w:t>$1</w:t>
            </w:r>
            <w:r w:rsidR="00FA2D3E">
              <w:rPr>
                <w:rFonts w:ascii="Arial" w:hAnsi="Arial" w:cs="Arial"/>
              </w:rPr>
              <w:t xml:space="preserve">5,570 </w:t>
            </w:r>
            <w:r w:rsidRPr="00A040DE">
              <w:rPr>
                <w:rFonts w:ascii="Arial" w:hAnsi="Arial" w:cs="Arial"/>
              </w:rPr>
              <w:t>-</w:t>
            </w:r>
            <w:r w:rsidR="00FA2D3E">
              <w:rPr>
                <w:rFonts w:ascii="Arial" w:hAnsi="Arial" w:cs="Arial"/>
              </w:rPr>
              <w:t xml:space="preserve"> </w:t>
            </w:r>
            <w:r w:rsidRPr="00A040DE">
              <w:rPr>
                <w:rFonts w:ascii="Arial" w:hAnsi="Arial" w:cs="Arial"/>
              </w:rPr>
              <w:t>$</w:t>
            </w:r>
            <w:r w:rsidR="00FA2D3E">
              <w:rPr>
                <w:rFonts w:ascii="Arial" w:hAnsi="Arial" w:cs="Arial"/>
              </w:rPr>
              <w:t>58,140</w:t>
            </w:r>
          </w:p>
        </w:tc>
      </w:tr>
      <w:tr w:rsidR="00A040DE" w:rsidRPr="00A040DE" w:rsidTr="00A040DE">
        <w:trPr>
          <w:trHeight w:val="450"/>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FA2D3E" w:rsidP="00FA2D3E">
            <w:pPr>
              <w:pStyle w:val="BodyText"/>
              <w:kinsoku w:val="0"/>
              <w:overflowPunct w:val="0"/>
              <w:spacing w:before="5"/>
              <w:jc w:val="center"/>
              <w:rPr>
                <w:rFonts w:ascii="Arial" w:hAnsi="Arial" w:cs="Arial"/>
              </w:rPr>
            </w:pPr>
            <w:r>
              <w:rPr>
                <w:rFonts w:ascii="Arial" w:hAnsi="Arial" w:cs="Arial"/>
              </w:rPr>
              <w:t xml:space="preserve"> 3</w:t>
            </w:r>
            <w:r w:rsidR="00A040DE" w:rsidRPr="00A040DE">
              <w:rPr>
                <w:rFonts w:ascii="Arial" w:hAnsi="Arial" w:cs="Arial"/>
              </w:rPr>
              <w:t xml:space="preserve"> Bedroom</w:t>
            </w:r>
          </w:p>
        </w:tc>
        <w:tc>
          <w:tcPr>
            <w:tcW w:w="0" w:type="auto"/>
          </w:tcPr>
          <w:p w:rsidR="00A040DE" w:rsidRPr="00A040DE" w:rsidRDefault="00FA2D3E"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A040DE" w:rsidRPr="00A040DE">
              <w:rPr>
                <w:rFonts w:ascii="Arial" w:hAnsi="Arial" w:cs="Arial"/>
              </w:rPr>
              <w:t xml:space="preserve"> Persons</w:t>
            </w:r>
          </w:p>
        </w:tc>
        <w:tc>
          <w:tcPr>
            <w:tcW w:w="2370" w:type="dxa"/>
          </w:tcPr>
          <w:p w:rsidR="00A040DE" w:rsidRPr="00A040DE" w:rsidRDefault="00A040DE"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w:t>
            </w:r>
            <w:r w:rsidR="00FA2D3E">
              <w:rPr>
                <w:rFonts w:ascii="Arial" w:hAnsi="Arial" w:cs="Arial"/>
              </w:rPr>
              <w:t xml:space="preserve">480 </w:t>
            </w:r>
            <w:r w:rsidRPr="00A040DE">
              <w:rPr>
                <w:rFonts w:ascii="Arial" w:hAnsi="Arial" w:cs="Arial"/>
              </w:rPr>
              <w:t>-</w:t>
            </w:r>
            <w:r w:rsidR="00FA2D3E">
              <w:rPr>
                <w:rFonts w:ascii="Arial" w:hAnsi="Arial" w:cs="Arial"/>
              </w:rPr>
              <w:t xml:space="preserve"> </w:t>
            </w:r>
            <w:r w:rsidRPr="00A040DE">
              <w:rPr>
                <w:rFonts w:ascii="Arial" w:hAnsi="Arial" w:cs="Arial"/>
              </w:rPr>
              <w:t>$1,</w:t>
            </w:r>
            <w:r w:rsidR="00FA2D3E">
              <w:rPr>
                <w:rFonts w:ascii="Arial" w:hAnsi="Arial" w:cs="Arial"/>
              </w:rPr>
              <w:t>473</w:t>
            </w:r>
          </w:p>
        </w:tc>
        <w:tc>
          <w:tcPr>
            <w:tcW w:w="3618" w:type="dxa"/>
          </w:tcPr>
          <w:p w:rsidR="00A040DE" w:rsidRPr="00A040DE" w:rsidRDefault="00A040DE"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040DE">
              <w:rPr>
                <w:rFonts w:ascii="Arial" w:hAnsi="Arial" w:cs="Arial"/>
              </w:rPr>
              <w:t>$1</w:t>
            </w:r>
            <w:r w:rsidR="00FA2D3E">
              <w:rPr>
                <w:rFonts w:ascii="Arial" w:hAnsi="Arial" w:cs="Arial"/>
              </w:rPr>
              <w:t>5</w:t>
            </w:r>
            <w:r w:rsidRPr="00A040DE">
              <w:rPr>
                <w:rFonts w:ascii="Arial" w:hAnsi="Arial" w:cs="Arial"/>
              </w:rPr>
              <w:t>,</w:t>
            </w:r>
            <w:r w:rsidR="00FA2D3E">
              <w:rPr>
                <w:rFonts w:ascii="Arial" w:hAnsi="Arial" w:cs="Arial"/>
              </w:rPr>
              <w:t xml:space="preserve">570 </w:t>
            </w:r>
            <w:r w:rsidRPr="00A040DE">
              <w:rPr>
                <w:rFonts w:ascii="Arial" w:hAnsi="Arial" w:cs="Arial"/>
              </w:rPr>
              <w:t>-</w:t>
            </w:r>
            <w:r w:rsidR="00FA2D3E">
              <w:rPr>
                <w:rFonts w:ascii="Arial" w:hAnsi="Arial" w:cs="Arial"/>
              </w:rPr>
              <w:t xml:space="preserve"> </w:t>
            </w:r>
            <w:r w:rsidRPr="00A040DE">
              <w:rPr>
                <w:rFonts w:ascii="Arial" w:hAnsi="Arial" w:cs="Arial"/>
              </w:rPr>
              <w:t>$</w:t>
            </w:r>
            <w:r w:rsidR="00FA2D3E">
              <w:rPr>
                <w:rFonts w:ascii="Arial" w:hAnsi="Arial" w:cs="Arial"/>
              </w:rPr>
              <w:t>62,820</w:t>
            </w:r>
          </w:p>
        </w:tc>
      </w:tr>
      <w:tr w:rsidR="00A040DE" w:rsidRPr="00A040DE" w:rsidTr="001742D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Pr>
          <w:p w:rsidR="00A040DE" w:rsidRPr="00A040DE" w:rsidRDefault="00FA2D3E" w:rsidP="00FA2D3E">
            <w:pPr>
              <w:pStyle w:val="BodyText"/>
              <w:kinsoku w:val="0"/>
              <w:overflowPunct w:val="0"/>
              <w:spacing w:before="5"/>
              <w:jc w:val="center"/>
              <w:rPr>
                <w:rFonts w:ascii="Arial" w:hAnsi="Arial" w:cs="Arial"/>
              </w:rPr>
            </w:pPr>
            <w:r>
              <w:rPr>
                <w:rFonts w:ascii="Arial" w:hAnsi="Arial" w:cs="Arial"/>
              </w:rPr>
              <w:t xml:space="preserve"> 3</w:t>
            </w:r>
            <w:r w:rsidR="00A040DE" w:rsidRPr="00A040DE">
              <w:rPr>
                <w:rFonts w:ascii="Arial" w:hAnsi="Arial" w:cs="Arial"/>
              </w:rPr>
              <w:t xml:space="preserve"> Bedroom</w:t>
            </w:r>
          </w:p>
        </w:tc>
        <w:tc>
          <w:tcPr>
            <w:tcW w:w="0" w:type="auto"/>
          </w:tcPr>
          <w:p w:rsidR="00A040DE" w:rsidRPr="00A040DE" w:rsidRDefault="00FA2D3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r w:rsidR="00A040DE" w:rsidRPr="00A040DE">
              <w:rPr>
                <w:rFonts w:ascii="Arial" w:hAnsi="Arial" w:cs="Arial"/>
              </w:rPr>
              <w:t xml:space="preserve"> Persons</w:t>
            </w:r>
          </w:p>
        </w:tc>
        <w:tc>
          <w:tcPr>
            <w:tcW w:w="2370" w:type="dxa"/>
          </w:tcPr>
          <w:p w:rsidR="00A040DE" w:rsidRPr="00A040DE" w:rsidRDefault="00A040DE" w:rsidP="00FA2D3E">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40DE">
              <w:rPr>
                <w:rFonts w:ascii="Arial" w:hAnsi="Arial" w:cs="Arial"/>
              </w:rPr>
              <w:t>$</w:t>
            </w:r>
            <w:r w:rsidR="00FA2D3E">
              <w:rPr>
                <w:rFonts w:ascii="Arial" w:hAnsi="Arial" w:cs="Arial"/>
              </w:rPr>
              <w:t xml:space="preserve">480 </w:t>
            </w:r>
            <w:r w:rsidRPr="00A040DE">
              <w:rPr>
                <w:rFonts w:ascii="Arial" w:hAnsi="Arial" w:cs="Arial"/>
              </w:rPr>
              <w:t>-</w:t>
            </w:r>
            <w:r w:rsidR="00FA2D3E">
              <w:rPr>
                <w:rFonts w:ascii="Arial" w:hAnsi="Arial" w:cs="Arial"/>
              </w:rPr>
              <w:t xml:space="preserve"> </w:t>
            </w:r>
            <w:r w:rsidRPr="00A040DE">
              <w:rPr>
                <w:rFonts w:ascii="Arial" w:hAnsi="Arial" w:cs="Arial"/>
              </w:rPr>
              <w:t>$1,</w:t>
            </w:r>
            <w:r w:rsidR="00FA2D3E">
              <w:rPr>
                <w:rFonts w:ascii="Arial" w:hAnsi="Arial" w:cs="Arial"/>
              </w:rPr>
              <w:t>473</w:t>
            </w:r>
          </w:p>
        </w:tc>
        <w:tc>
          <w:tcPr>
            <w:tcW w:w="3618" w:type="dxa"/>
          </w:tcPr>
          <w:p w:rsidR="00A040DE" w:rsidRPr="00A040DE" w:rsidRDefault="00A040DE" w:rsidP="001742DB">
            <w:pPr>
              <w:pStyle w:val="BodyText"/>
              <w:kinsoku w:val="0"/>
              <w:overflowPunct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040DE">
              <w:rPr>
                <w:rFonts w:ascii="Arial" w:hAnsi="Arial" w:cs="Arial"/>
              </w:rPr>
              <w:t>$1</w:t>
            </w:r>
            <w:r w:rsidR="00FA2D3E">
              <w:rPr>
                <w:rFonts w:ascii="Arial" w:hAnsi="Arial" w:cs="Arial"/>
              </w:rPr>
              <w:t>5</w:t>
            </w:r>
            <w:r w:rsidRPr="00A040DE">
              <w:rPr>
                <w:rFonts w:ascii="Arial" w:hAnsi="Arial" w:cs="Arial"/>
              </w:rPr>
              <w:t>,</w:t>
            </w:r>
            <w:r w:rsidR="00FA2D3E">
              <w:rPr>
                <w:rFonts w:ascii="Arial" w:hAnsi="Arial" w:cs="Arial"/>
              </w:rPr>
              <w:t xml:space="preserve">570 </w:t>
            </w:r>
            <w:r w:rsidRPr="00A040DE">
              <w:rPr>
                <w:rFonts w:ascii="Arial" w:hAnsi="Arial" w:cs="Arial"/>
              </w:rPr>
              <w:t>-</w:t>
            </w:r>
            <w:r w:rsidR="001742DB">
              <w:rPr>
                <w:rFonts w:ascii="Arial" w:hAnsi="Arial" w:cs="Arial"/>
              </w:rPr>
              <w:t xml:space="preserve"> </w:t>
            </w:r>
            <w:r w:rsidRPr="00A040DE">
              <w:rPr>
                <w:rFonts w:ascii="Arial" w:hAnsi="Arial" w:cs="Arial"/>
              </w:rPr>
              <w:t>$</w:t>
            </w:r>
            <w:r w:rsidR="001742DB">
              <w:rPr>
                <w:rFonts w:ascii="Arial" w:hAnsi="Arial" w:cs="Arial"/>
              </w:rPr>
              <w:t>67</w:t>
            </w:r>
            <w:r w:rsidRPr="00A040DE">
              <w:rPr>
                <w:rFonts w:ascii="Arial" w:hAnsi="Arial" w:cs="Arial"/>
              </w:rPr>
              <w:t>,</w:t>
            </w:r>
            <w:r w:rsidR="001742DB">
              <w:rPr>
                <w:rFonts w:ascii="Arial" w:hAnsi="Arial" w:cs="Arial"/>
              </w:rPr>
              <w:t>500</w:t>
            </w:r>
          </w:p>
        </w:tc>
      </w:tr>
      <w:tr w:rsidR="001742DB" w:rsidRPr="00A040DE" w:rsidTr="00A040DE">
        <w:trPr>
          <w:trHeight w:val="45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5B9BD5" w:themeColor="accent1"/>
            </w:tcBorders>
          </w:tcPr>
          <w:p w:rsidR="001742DB" w:rsidRDefault="001742DB" w:rsidP="00FA2D3E">
            <w:pPr>
              <w:pStyle w:val="BodyText"/>
              <w:kinsoku w:val="0"/>
              <w:overflowPunct w:val="0"/>
              <w:spacing w:before="5"/>
              <w:jc w:val="center"/>
              <w:rPr>
                <w:rFonts w:ascii="Arial" w:hAnsi="Arial" w:cs="Arial"/>
              </w:rPr>
            </w:pPr>
            <w:r>
              <w:rPr>
                <w:rFonts w:ascii="Arial" w:hAnsi="Arial" w:cs="Arial"/>
              </w:rPr>
              <w:t xml:space="preserve"> 3 Bedroom</w:t>
            </w:r>
          </w:p>
        </w:tc>
        <w:tc>
          <w:tcPr>
            <w:tcW w:w="0" w:type="auto"/>
            <w:tcBorders>
              <w:bottom w:val="single" w:sz="8" w:space="0" w:color="5B9BD5" w:themeColor="accent1"/>
            </w:tcBorders>
          </w:tcPr>
          <w:p w:rsidR="001742DB" w:rsidRDefault="001742DB"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 Persons</w:t>
            </w:r>
          </w:p>
        </w:tc>
        <w:tc>
          <w:tcPr>
            <w:tcW w:w="2370" w:type="dxa"/>
            <w:tcBorders>
              <w:bottom w:val="single" w:sz="8" w:space="0" w:color="5B9BD5" w:themeColor="accent1"/>
            </w:tcBorders>
          </w:tcPr>
          <w:p w:rsidR="001742DB" w:rsidRPr="00A040DE" w:rsidRDefault="001742DB" w:rsidP="00FA2D3E">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$480 - $1,473</w:t>
            </w:r>
          </w:p>
        </w:tc>
        <w:tc>
          <w:tcPr>
            <w:tcW w:w="3618" w:type="dxa"/>
            <w:tcBorders>
              <w:bottom w:val="single" w:sz="8" w:space="0" w:color="5B9BD5" w:themeColor="accent1"/>
            </w:tcBorders>
          </w:tcPr>
          <w:p w:rsidR="001742DB" w:rsidRPr="00A040DE" w:rsidRDefault="001742DB" w:rsidP="001742DB">
            <w:pPr>
              <w:pStyle w:val="BodyText"/>
              <w:kinsoku w:val="0"/>
              <w:overflowPunct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$15,570 - $72,120</w:t>
            </w:r>
          </w:p>
        </w:tc>
      </w:tr>
    </w:tbl>
    <w:p w:rsidR="00A040DE" w:rsidRPr="00A040DE" w:rsidRDefault="00A040DE">
      <w:pPr>
        <w:rPr>
          <w:rFonts w:ascii="Arial" w:hAnsi="Arial" w:cs="Arial"/>
        </w:rPr>
      </w:pPr>
    </w:p>
    <w:p w:rsidR="00A040DE" w:rsidRPr="00A040DE" w:rsidRDefault="00A040DE" w:rsidP="00A040DE">
      <w:pPr>
        <w:pStyle w:val="BodyText"/>
        <w:kinsoku w:val="0"/>
        <w:overflowPunct w:val="0"/>
        <w:contextualSpacing/>
        <w:jc w:val="both"/>
        <w:rPr>
          <w:rFonts w:ascii="Arial" w:hAnsi="Arial" w:cs="Arial"/>
          <w:color w:val="221F1F"/>
          <w:position w:val="1"/>
        </w:rPr>
      </w:pPr>
      <w:r w:rsidRPr="00A040DE">
        <w:rPr>
          <w:rFonts w:ascii="Arial" w:hAnsi="Arial" w:cs="Arial"/>
        </w:rPr>
        <w:t>*Gross rents, income limits and rents are subject to change based on area median income data when published by HUD (AMI). Income and rent information is subject to change. Additional criteria may be considered for qualification.  Due to the limited number of these affordable apartments, the filing of a rental application in no way guarantees an apartment. Please do not submit more than one application per household.  Duplicate applications, incomplete or applications submitted by more than one household member will not be accepted.</w:t>
      </w:r>
    </w:p>
    <w:p w:rsidR="00A040DE" w:rsidRPr="00A040DE" w:rsidRDefault="00A040DE" w:rsidP="00A040DE">
      <w:pPr>
        <w:jc w:val="both"/>
        <w:rPr>
          <w:rFonts w:ascii="Arial" w:hAnsi="Arial" w:cs="Arial"/>
        </w:rPr>
      </w:pPr>
    </w:p>
    <w:p w:rsidR="00A040DE" w:rsidRPr="00A040DE" w:rsidRDefault="00A040DE" w:rsidP="00A040DE">
      <w:pPr>
        <w:jc w:val="both"/>
        <w:rPr>
          <w:rFonts w:ascii="Arial" w:hAnsi="Arial" w:cs="Arial"/>
        </w:rPr>
      </w:pPr>
      <w:r w:rsidRPr="00A040DE">
        <w:rPr>
          <w:rFonts w:ascii="Arial" w:hAnsi="Arial" w:cs="Arial"/>
        </w:rPr>
        <w:t>This housing is offered without regard to race, color, religion, sex, gender, gender identity and expression, family status, national origin, marital status, ancestry, age, sexual orientation, disability, source of income, genetic information, arbitrary characteristics, or any other basis prohibited by law”</w:t>
      </w:r>
    </w:p>
    <w:p w:rsidR="00A040DE" w:rsidRPr="00B72F75" w:rsidRDefault="00A040DE" w:rsidP="00A040DE">
      <w:pPr>
        <w:jc w:val="both"/>
        <w:rPr>
          <w:rFonts w:ascii="Arial" w:hAnsi="Arial" w:cs="Arial"/>
          <w:sz w:val="12"/>
          <w:szCs w:val="12"/>
        </w:rPr>
      </w:pPr>
    </w:p>
    <w:p w:rsidR="00A040DE" w:rsidRPr="00A040DE" w:rsidRDefault="00A040DE" w:rsidP="00A040DE">
      <w:pPr>
        <w:tabs>
          <w:tab w:val="left" w:pos="996"/>
        </w:tabs>
        <w:jc w:val="both"/>
        <w:rPr>
          <w:rFonts w:ascii="Arial" w:hAnsi="Arial" w:cs="Arial"/>
          <w:i/>
          <w:sz w:val="10"/>
          <w:szCs w:val="10"/>
        </w:rPr>
      </w:pPr>
      <w:r w:rsidRPr="00A040DE">
        <w:rPr>
          <w:rFonts w:ascii="Arial" w:hAnsi="Arial" w:cs="Arial"/>
          <w:i/>
          <w:sz w:val="10"/>
          <w:szCs w:val="10"/>
        </w:rPr>
        <w:tab/>
      </w:r>
    </w:p>
    <w:p w:rsidR="00A040DE" w:rsidRDefault="001742DB" w:rsidP="00A040DE">
      <w:pPr>
        <w:jc w:val="both"/>
        <w:rPr>
          <w:rFonts w:ascii="Arial" w:hAnsi="Arial" w:cs="Arial"/>
        </w:rPr>
      </w:pPr>
      <w:r>
        <w:rPr>
          <w:rFonts w:ascii="Arial" w:hAnsi="Arial" w:cs="Arial"/>
        </w:rPr>
        <w:t>Vista Crest / Parkside Place Apartments</w:t>
      </w:r>
      <w:r w:rsidR="00A040DE" w:rsidRPr="00A040DE">
        <w:rPr>
          <w:rFonts w:ascii="Arial" w:hAnsi="Arial" w:cs="Arial"/>
        </w:rPr>
        <w:t xml:space="preserve"> has Accessible Units and units with Accessible </w:t>
      </w:r>
      <w:r w:rsidR="00A040DE" w:rsidRPr="00A040DE">
        <w:rPr>
          <w:rFonts w:ascii="Arial" w:hAnsi="Arial" w:cs="Arial"/>
        </w:rPr>
        <w:lastRenderedPageBreak/>
        <w:t xml:space="preserve">Features.  </w:t>
      </w:r>
    </w:p>
    <w:p w:rsidR="00A040DE" w:rsidRPr="00B72F75" w:rsidRDefault="00A040DE" w:rsidP="00A040DE">
      <w:pPr>
        <w:jc w:val="both"/>
        <w:rPr>
          <w:rFonts w:ascii="Arial" w:hAnsi="Arial" w:cs="Arial"/>
          <w:sz w:val="12"/>
          <w:szCs w:val="12"/>
        </w:rPr>
      </w:pPr>
    </w:p>
    <w:p w:rsidR="00A040DE" w:rsidRPr="00A040DE" w:rsidRDefault="00A040DE" w:rsidP="00A040DE">
      <w:pPr>
        <w:jc w:val="both"/>
        <w:rPr>
          <w:rFonts w:ascii="Arial" w:hAnsi="Arial" w:cs="Arial"/>
        </w:rPr>
      </w:pPr>
      <w:r w:rsidRPr="00A040DE">
        <w:rPr>
          <w:rFonts w:ascii="Arial" w:hAnsi="Arial" w:cs="Arial"/>
        </w:rPr>
        <w:t xml:space="preserve">Please email us at </w:t>
      </w:r>
      <w:hyperlink r:id="rId7" w:history="1">
        <w:r w:rsidR="001742DB" w:rsidRPr="00E8383B">
          <w:rPr>
            <w:rStyle w:val="Hyperlink"/>
            <w:rFonts w:ascii="Arial" w:hAnsi="Arial" w:cs="Arial"/>
          </w:rPr>
          <w:t>osborne@related.com</w:t>
        </w:r>
      </w:hyperlink>
      <w:r w:rsidRPr="00A040DE">
        <w:rPr>
          <w:rFonts w:ascii="Arial" w:hAnsi="Arial" w:cs="Arial"/>
        </w:rPr>
        <w:t xml:space="preserve"> to request an application, reasonable accommodation, or physical modification, including a request for communication in alternative formats and for auxiliary aids services.</w:t>
      </w:r>
    </w:p>
    <w:p w:rsidR="00A040DE" w:rsidRPr="00B72F75" w:rsidRDefault="00B72F75" w:rsidP="00B72F75">
      <w:pPr>
        <w:pBdr>
          <w:bottom w:val="single" w:sz="12" w:space="0" w:color="auto"/>
        </w:pBdr>
        <w:rPr>
          <w:rFonts w:ascii="Arial" w:hAnsi="Arial" w:cs="Arial"/>
          <w:sz w:val="12"/>
          <w:szCs w:val="12"/>
        </w:rPr>
      </w:pPr>
      <w:r>
        <w:rPr>
          <w:rFonts w:ascii="Arial" w:hAnsi="Arial" w:cs="Arial"/>
          <w:noProof/>
        </w:rPr>
        <w:t xml:space="preserve">                                                                 </w:t>
      </w:r>
    </w:p>
    <w:p w:rsidR="00FD1EBE" w:rsidRPr="00A040DE" w:rsidRDefault="00B72F75">
      <w:pPr>
        <w:rPr>
          <w:rFonts w:ascii="Arial" w:hAnsi="Arial" w:cs="Arial"/>
        </w:rPr>
      </w:pPr>
      <w:r>
        <w:rPr>
          <w:rFonts w:ascii="Arial" w:hAnsi="Arial" w:cs="Arial"/>
          <w:noProof/>
        </w:rPr>
        <w:t xml:space="preserve">                                         </w:t>
      </w:r>
    </w:p>
    <w:sectPr w:rsidR="00FD1EBE" w:rsidRPr="00A040DE" w:rsidSect="00A040D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75" w:rsidRDefault="00B72F75" w:rsidP="00B72F75">
      <w:r>
        <w:separator/>
      </w:r>
    </w:p>
  </w:endnote>
  <w:endnote w:type="continuationSeparator" w:id="0">
    <w:p w:rsidR="00B72F75" w:rsidRDefault="00B72F75" w:rsidP="00B7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75" w:rsidRDefault="00B72F75">
    <w:pPr>
      <w:pStyle w:val="Footer"/>
    </w:pPr>
    <w:r>
      <w:rPr>
        <w:noProof/>
      </w:rPr>
      <w:drawing>
        <wp:inline distT="0" distB="0" distL="0" distR="0">
          <wp:extent cx="853440" cy="647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91" cy="659274"/>
                  </a:xfrm>
                  <a:prstGeom prst="rect">
                    <a:avLst/>
                  </a:prstGeom>
                </pic:spPr>
              </pic:pic>
            </a:graphicData>
          </a:graphic>
        </wp:inline>
      </w:drawing>
    </w:r>
    <w:r w:rsidRPr="00482E80">
      <w:rPr>
        <w:b/>
        <w:sz w:val="32"/>
        <w:szCs w:val="32"/>
      </w:rPr>
      <w:ptab w:relativeTo="margin" w:alignment="center" w:leader="none"/>
    </w:r>
    <w:r w:rsidR="002B64E7" w:rsidRPr="00482E80">
      <w:rPr>
        <w:b/>
        <w:sz w:val="32"/>
        <w:szCs w:val="32"/>
      </w:rPr>
      <w:t xml:space="preserve">Proudly Managed by: </w:t>
    </w:r>
    <w:r w:rsidR="00482E80" w:rsidRPr="00482E80">
      <w:rPr>
        <w:b/>
        <w:sz w:val="32"/>
        <w:szCs w:val="32"/>
      </w:rPr>
      <w:t>RELATED</w:t>
    </w:r>
    <w:r w:rsidRPr="00482E80">
      <w:rPr>
        <w:b/>
        <w:sz w:val="32"/>
        <w:szCs w:val="32"/>
      </w:rPr>
      <w:ptab w:relativeTo="margin" w:alignment="right" w:leader="none"/>
    </w:r>
    <w:r w:rsidR="002B64E7">
      <w:rPr>
        <w:noProof/>
      </w:rPr>
      <w:drawing>
        <wp:inline distT="0" distB="0" distL="0" distR="0">
          <wp:extent cx="845820" cy="586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al Accessibiity Logo 2019.png"/>
                  <pic:cNvPicPr/>
                </pic:nvPicPr>
                <pic:blipFill>
                  <a:blip r:embed="rId2">
                    <a:extLst>
                      <a:ext uri="{28A0092B-C50C-407E-A947-70E740481C1C}">
                        <a14:useLocalDpi xmlns:a14="http://schemas.microsoft.com/office/drawing/2010/main" val="0"/>
                      </a:ext>
                    </a:extLst>
                  </a:blip>
                  <a:stretch>
                    <a:fillRect/>
                  </a:stretch>
                </pic:blipFill>
                <pic:spPr>
                  <a:xfrm>
                    <a:off x="0" y="0"/>
                    <a:ext cx="845820" cy="5867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75" w:rsidRDefault="00B72F75" w:rsidP="00B72F75">
      <w:r>
        <w:separator/>
      </w:r>
    </w:p>
  </w:footnote>
  <w:footnote w:type="continuationSeparator" w:id="0">
    <w:p w:rsidR="00B72F75" w:rsidRDefault="00B72F75" w:rsidP="00B72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DE"/>
    <w:rsid w:val="001742DB"/>
    <w:rsid w:val="0026547D"/>
    <w:rsid w:val="002B64E7"/>
    <w:rsid w:val="00482E80"/>
    <w:rsid w:val="005152E5"/>
    <w:rsid w:val="006C660A"/>
    <w:rsid w:val="00A040DE"/>
    <w:rsid w:val="00B72F75"/>
    <w:rsid w:val="00FA2D3E"/>
    <w:rsid w:val="00FD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F6A27F-8AB7-4600-A7ED-810C093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40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40DE"/>
  </w:style>
  <w:style w:type="character" w:customStyle="1" w:styleId="BodyTextChar">
    <w:name w:val="Body Text Char"/>
    <w:basedOn w:val="DefaultParagraphFont"/>
    <w:link w:val="BodyText"/>
    <w:uiPriority w:val="99"/>
    <w:rsid w:val="00A040DE"/>
    <w:rPr>
      <w:rFonts w:ascii="Times New Roman" w:eastAsia="Times New Roman" w:hAnsi="Times New Roman" w:cs="Times New Roman"/>
      <w:sz w:val="24"/>
      <w:szCs w:val="24"/>
    </w:rPr>
  </w:style>
  <w:style w:type="table" w:styleId="LightShading-Accent1">
    <w:name w:val="Light Shading Accent 1"/>
    <w:basedOn w:val="TableNormal"/>
    <w:uiPriority w:val="60"/>
    <w:rsid w:val="00A040DE"/>
    <w:pPr>
      <w:spacing w:after="0" w:line="240" w:lineRule="auto"/>
    </w:pPr>
    <w:rPr>
      <w:rFonts w:ascii="Calibri" w:eastAsia="Times New Roman" w:hAnsi="Calibri" w:cs="Calibri"/>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pPr>
      <w:rPr>
        <w:rFonts w:cs="Calibri"/>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pPr>
      <w:rPr>
        <w:rFonts w:cs="Calibri"/>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6E6F4" w:themeFill="accent1" w:themeFillTint="3F"/>
      </w:tcPr>
    </w:tblStylePr>
    <w:tblStylePr w:type="band1Horz">
      <w:rPr>
        <w:rFonts w:cs="Calibri"/>
      </w:rPr>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A040DE"/>
    <w:rPr>
      <w:rFonts w:cs="Times New Roman"/>
      <w:color w:val="0000FF"/>
      <w:u w:val="single"/>
    </w:rPr>
  </w:style>
  <w:style w:type="paragraph" w:styleId="Header">
    <w:name w:val="header"/>
    <w:basedOn w:val="Normal"/>
    <w:link w:val="HeaderChar"/>
    <w:uiPriority w:val="99"/>
    <w:unhideWhenUsed/>
    <w:rsid w:val="00B72F75"/>
    <w:pPr>
      <w:tabs>
        <w:tab w:val="center" w:pos="4680"/>
        <w:tab w:val="right" w:pos="9360"/>
      </w:tabs>
    </w:pPr>
  </w:style>
  <w:style w:type="character" w:customStyle="1" w:styleId="HeaderChar">
    <w:name w:val="Header Char"/>
    <w:basedOn w:val="DefaultParagraphFont"/>
    <w:link w:val="Header"/>
    <w:uiPriority w:val="99"/>
    <w:rsid w:val="00B72F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F75"/>
    <w:pPr>
      <w:tabs>
        <w:tab w:val="center" w:pos="4680"/>
        <w:tab w:val="right" w:pos="9360"/>
      </w:tabs>
    </w:pPr>
  </w:style>
  <w:style w:type="character" w:customStyle="1" w:styleId="FooterChar">
    <w:name w:val="Footer Char"/>
    <w:basedOn w:val="DefaultParagraphFont"/>
    <w:link w:val="Footer"/>
    <w:uiPriority w:val="99"/>
    <w:rsid w:val="00B72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E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borne@relate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61B8-D948-485A-836B-B74E18E9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Related Companies</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Kross, Joseph</dc:creator>
  <cp:keywords/>
  <dc:description/>
  <cp:lastModifiedBy>Fournier, Deanna</cp:lastModifiedBy>
  <cp:revision>2</cp:revision>
  <cp:lastPrinted>2019-04-24T17:18:00Z</cp:lastPrinted>
  <dcterms:created xsi:type="dcterms:W3CDTF">2019-04-24T20:41:00Z</dcterms:created>
  <dcterms:modified xsi:type="dcterms:W3CDTF">2019-04-24T20:41:00Z</dcterms:modified>
</cp:coreProperties>
</file>